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8B914" w14:textId="77777777" w:rsidR="003564CE" w:rsidRPr="003564CE" w:rsidRDefault="003564CE" w:rsidP="006C72DF">
      <w:pPr>
        <w:spacing w:after="80" w:line="240" w:lineRule="auto"/>
        <w:ind w:left="426" w:right="453"/>
        <w:jc w:val="both"/>
        <w:rPr>
          <w:rFonts w:ascii="Allianz Neo" w:eastAsia="Allianz Neo" w:hAnsi="Allianz Neo" w:cs="Arial"/>
          <w:b/>
          <w:bCs/>
          <w:sz w:val="32"/>
          <w:szCs w:val="32"/>
          <w:lang w:val="fr-FR"/>
        </w:rPr>
      </w:pPr>
      <w:r w:rsidRPr="003564CE">
        <w:rPr>
          <w:rFonts w:ascii="Allianz Neo" w:eastAsia="Allianz Neo" w:hAnsi="Allianz Neo" w:cs="Arial"/>
          <w:b/>
          <w:bCs/>
          <w:sz w:val="32"/>
          <w:szCs w:val="32"/>
          <w:lang w:val="fr-FR"/>
        </w:rPr>
        <w:t>Baromètre des risques 2021 d’Allianz : trois risques liés à la Covid-19 sont en tête du classement</w:t>
      </w:r>
    </w:p>
    <w:p w14:paraId="2F910437" w14:textId="1BA26380" w:rsidR="003564CE" w:rsidRPr="006C72DF" w:rsidRDefault="003564CE" w:rsidP="006C72DF">
      <w:pPr>
        <w:pStyle w:val="Paragraphedeliste"/>
        <w:numPr>
          <w:ilvl w:val="0"/>
          <w:numId w:val="12"/>
        </w:numPr>
        <w:spacing w:after="0" w:line="240" w:lineRule="auto"/>
        <w:ind w:left="426" w:right="453" w:firstLine="0"/>
        <w:contextualSpacing w:val="0"/>
        <w:jc w:val="both"/>
        <w:rPr>
          <w:rFonts w:ascii="Allianz Neo" w:hAnsi="Allianz Neo"/>
          <w:lang w:val="fr-FR"/>
        </w:rPr>
      </w:pPr>
      <w:r w:rsidRPr="004F0D62">
        <w:rPr>
          <w:rFonts w:ascii="Allianz Neo" w:eastAsia="Allianz Neo" w:hAnsi="Allianz Neo"/>
          <w:lang w:val="fr-FR"/>
        </w:rPr>
        <w:t>10</w:t>
      </w:r>
      <w:r w:rsidRPr="004F0D62">
        <w:rPr>
          <w:rFonts w:ascii="Allianz Neo" w:eastAsia="Allianz Neo" w:hAnsi="Allianz Neo"/>
          <w:vertAlign w:val="superscript"/>
          <w:lang w:val="fr-FR"/>
        </w:rPr>
        <w:t>e</w:t>
      </w:r>
      <w:r w:rsidRPr="004F0D62">
        <w:rPr>
          <w:rFonts w:ascii="Allianz Neo" w:eastAsia="Allianz Neo" w:hAnsi="Allianz Neo"/>
          <w:lang w:val="fr-FR"/>
        </w:rPr>
        <w:t xml:space="preserve"> enquête d’Allianz : la pandémie</w:t>
      </w:r>
      <w:r w:rsidR="002B4E73">
        <w:rPr>
          <w:rFonts w:ascii="Allianz Neo" w:eastAsia="Allianz Neo" w:hAnsi="Allianz Neo"/>
          <w:lang w:val="fr-FR"/>
        </w:rPr>
        <w:t>, les évolutions de marché</w:t>
      </w:r>
      <w:r w:rsidRPr="004F0D62">
        <w:rPr>
          <w:rFonts w:ascii="Allianz Neo" w:eastAsia="Allianz Neo" w:hAnsi="Allianz Neo"/>
          <w:lang w:val="fr-FR"/>
        </w:rPr>
        <w:t xml:space="preserve"> et </w:t>
      </w:r>
      <w:r w:rsidR="002B4E73" w:rsidRPr="004F0D62">
        <w:rPr>
          <w:rFonts w:ascii="Allianz Neo" w:eastAsia="Allianz Neo" w:hAnsi="Allianz Neo"/>
          <w:lang w:val="fr-FR"/>
        </w:rPr>
        <w:t>l’interruption d’activité</w:t>
      </w:r>
      <w:r w:rsidRPr="004F0D62">
        <w:rPr>
          <w:rFonts w:ascii="Allianz Neo" w:eastAsia="Allianz Neo" w:hAnsi="Allianz Neo"/>
          <w:lang w:val="fr-FR"/>
        </w:rPr>
        <w:t xml:space="preserve"> cyber sont les trois principaux risques d’entreprise</w:t>
      </w:r>
      <w:r w:rsidR="00704308">
        <w:rPr>
          <w:rFonts w:ascii="Allianz Neo" w:eastAsia="Allianz Neo" w:hAnsi="Allianz Neo"/>
          <w:lang w:val="fr-FR"/>
        </w:rPr>
        <w:t xml:space="preserve"> au Maroc</w:t>
      </w:r>
      <w:r w:rsidRPr="004F0D62">
        <w:rPr>
          <w:rFonts w:ascii="Allianz Neo" w:eastAsia="Allianz Neo" w:hAnsi="Allianz Neo"/>
          <w:lang w:val="fr-FR"/>
        </w:rPr>
        <w:t>, tous étroitement liés, en 2021.</w:t>
      </w:r>
    </w:p>
    <w:p w14:paraId="76F8F581" w14:textId="590985C4" w:rsidR="002B4E73" w:rsidRPr="006C72DF" w:rsidRDefault="002B4E73" w:rsidP="006C72DF">
      <w:pPr>
        <w:pStyle w:val="Paragraphedeliste"/>
        <w:numPr>
          <w:ilvl w:val="0"/>
          <w:numId w:val="12"/>
        </w:numPr>
        <w:spacing w:after="0" w:line="240" w:lineRule="auto"/>
        <w:ind w:left="426" w:right="453" w:firstLine="0"/>
        <w:contextualSpacing w:val="0"/>
        <w:jc w:val="both"/>
        <w:rPr>
          <w:rFonts w:ascii="Allianz Neo" w:hAnsi="Allianz Neo"/>
          <w:lang w:val="fr-FR"/>
        </w:rPr>
      </w:pPr>
      <w:r w:rsidRPr="004F0D62">
        <w:rPr>
          <w:rFonts w:ascii="Allianz Neo" w:eastAsia="Allianz Neo" w:hAnsi="Allianz Neo"/>
          <w:color w:val="000000"/>
          <w:lang w:val="fr-FR"/>
        </w:rPr>
        <w:t>Les conséquences économiques de la pandémie pourraient entraîn</w:t>
      </w:r>
      <w:r>
        <w:rPr>
          <w:rFonts w:ascii="Allianz Neo" w:eastAsia="Allianz Neo" w:hAnsi="Allianz Neo"/>
          <w:color w:val="000000"/>
          <w:lang w:val="fr-FR"/>
        </w:rPr>
        <w:t>er</w:t>
      </w:r>
      <w:r w:rsidRPr="004F0D62">
        <w:rPr>
          <w:rFonts w:ascii="Allianz Neo" w:eastAsia="Allianz Neo" w:hAnsi="Allianz Neo"/>
          <w:color w:val="000000"/>
          <w:lang w:val="fr-FR"/>
        </w:rPr>
        <w:t xml:space="preserve"> des perturbations sur les chaînes d’approvisionnement et des interruptions d’activité.</w:t>
      </w:r>
    </w:p>
    <w:p w14:paraId="47EF3F5D" w14:textId="657CAE8A" w:rsidR="003564CE" w:rsidRPr="004F0D62" w:rsidRDefault="002B4E73" w:rsidP="006C72DF">
      <w:pPr>
        <w:pStyle w:val="Paragraphedeliste"/>
        <w:numPr>
          <w:ilvl w:val="0"/>
          <w:numId w:val="12"/>
        </w:numPr>
        <w:spacing w:after="0" w:line="240" w:lineRule="auto"/>
        <w:ind w:left="426" w:right="453" w:firstLine="0"/>
        <w:contextualSpacing w:val="0"/>
        <w:jc w:val="both"/>
        <w:rPr>
          <w:rFonts w:ascii="Allianz Neo" w:hAnsi="Allianz Neo"/>
          <w:lang w:val="fr-FR"/>
        </w:rPr>
      </w:pPr>
      <w:r>
        <w:rPr>
          <w:rFonts w:ascii="Allianz Neo" w:eastAsia="Allianz Neo" w:hAnsi="Allianz Neo"/>
          <w:lang w:val="fr-FR"/>
        </w:rPr>
        <w:t>A l’échelle mondiale, l</w:t>
      </w:r>
      <w:r w:rsidR="003564CE" w:rsidRPr="004F0D62">
        <w:rPr>
          <w:rFonts w:ascii="Allianz Neo" w:eastAsia="Allianz Neo" w:hAnsi="Allianz Neo"/>
          <w:lang w:val="fr-FR"/>
        </w:rPr>
        <w:t>es entreprises tentent de réduire les risques sur les chaînes d’approvisionnement et de renforcer leur plan de continuité de l’activité en cas d’événements “extrêmes”.</w:t>
      </w:r>
    </w:p>
    <w:p w14:paraId="09A1585B" w14:textId="538AA8FE" w:rsidR="00D550D2" w:rsidRPr="002B4E73" w:rsidRDefault="00D550D2" w:rsidP="006C72DF">
      <w:pPr>
        <w:pStyle w:val="Paragraphedeliste"/>
        <w:autoSpaceDE w:val="0"/>
        <w:autoSpaceDN w:val="0"/>
        <w:adjustRightInd w:val="0"/>
        <w:spacing w:after="0" w:line="240" w:lineRule="auto"/>
        <w:ind w:left="426" w:right="453"/>
        <w:contextualSpacing w:val="0"/>
        <w:jc w:val="both"/>
        <w:rPr>
          <w:rFonts w:ascii="Allianz Neo" w:hAnsi="Allianz Neo" w:cstheme="minorHAnsi"/>
          <w:sz w:val="18"/>
          <w:szCs w:val="18"/>
          <w:lang w:val="fr-FR"/>
        </w:rPr>
      </w:pPr>
    </w:p>
    <w:p w14:paraId="0DC7447F" w14:textId="7D3DE64B" w:rsidR="002B4E73" w:rsidRDefault="00CC72FB" w:rsidP="006C72DF">
      <w:pPr>
        <w:spacing w:after="80" w:line="240" w:lineRule="auto"/>
        <w:ind w:left="426" w:right="453"/>
        <w:jc w:val="both"/>
        <w:rPr>
          <w:rFonts w:ascii="Allianz Neo" w:eastAsia="Allianz Neo" w:hAnsi="Allianz Neo"/>
          <w:b/>
          <w:bCs/>
          <w:lang w:val="fr-FR"/>
        </w:rPr>
      </w:pPr>
      <w:r>
        <w:rPr>
          <w:rFonts w:ascii="Allianz Neo" w:eastAsia="Allianz Neo" w:hAnsi="Allianz Neo"/>
          <w:b/>
          <w:bCs/>
          <w:lang w:val="fr-FR"/>
        </w:rPr>
        <w:t>L</w:t>
      </w:r>
      <w:r w:rsidR="003564CE">
        <w:rPr>
          <w:rFonts w:ascii="Allianz Neo" w:eastAsia="Allianz Neo" w:hAnsi="Allianz Neo"/>
          <w:b/>
          <w:bCs/>
          <w:lang w:val="fr-FR"/>
        </w:rPr>
        <w:t xml:space="preserve">e </w:t>
      </w:r>
      <w:r w:rsidR="00DE6B42">
        <w:rPr>
          <w:rFonts w:ascii="Allianz Neo" w:eastAsia="Allianz Neo" w:hAnsi="Allianz Neo"/>
          <w:b/>
          <w:bCs/>
          <w:lang w:val="fr-FR"/>
        </w:rPr>
        <w:t>22</w:t>
      </w:r>
      <w:r w:rsidR="00DE6B42" w:rsidRPr="004F0D62">
        <w:rPr>
          <w:rFonts w:ascii="Allianz Neo" w:eastAsia="Allianz Neo" w:hAnsi="Allianz Neo"/>
          <w:b/>
          <w:bCs/>
          <w:lang w:val="fr-FR"/>
        </w:rPr>
        <w:t xml:space="preserve"> </w:t>
      </w:r>
      <w:r w:rsidR="003564CE" w:rsidRPr="004F0D62">
        <w:rPr>
          <w:rFonts w:ascii="Allianz Neo" w:eastAsia="Allianz Neo" w:hAnsi="Allianz Neo"/>
          <w:b/>
          <w:bCs/>
          <w:lang w:val="fr-FR"/>
        </w:rPr>
        <w:t xml:space="preserve">janvier 2021. </w:t>
      </w:r>
      <w:r w:rsidR="003564CE" w:rsidRPr="004F0D62">
        <w:rPr>
          <w:rFonts w:ascii="Allianz Neo" w:eastAsia="Allianz Neo" w:hAnsi="Allianz Neo" w:cs="Arial"/>
          <w:lang w:val="fr-FR"/>
        </w:rPr>
        <w:t>Un trio de risques liés à la Covid-19 prend la tête du 10</w:t>
      </w:r>
      <w:r w:rsidR="003564CE" w:rsidRPr="004F0D62">
        <w:rPr>
          <w:rFonts w:ascii="Allianz Neo" w:eastAsia="Allianz Neo" w:hAnsi="Allianz Neo" w:cs="Arial"/>
          <w:vertAlign w:val="superscript"/>
          <w:lang w:val="fr-FR"/>
        </w:rPr>
        <w:t>e</w:t>
      </w:r>
      <w:r w:rsidR="003564CE" w:rsidRPr="004F0D62">
        <w:rPr>
          <w:rFonts w:ascii="Allianz Neo" w:eastAsia="Allianz Neo" w:hAnsi="Allianz Neo" w:cs="Arial"/>
          <w:lang w:val="fr-FR"/>
        </w:rPr>
        <w:t xml:space="preserve"> </w:t>
      </w:r>
      <w:hyperlink r:id="rId8" w:history="1">
        <w:r w:rsidR="003564CE" w:rsidRPr="007E6BEA">
          <w:rPr>
            <w:rStyle w:val="Lienhypertexte"/>
            <w:rFonts w:ascii="Allianz Neo" w:eastAsia="Allianz Neo" w:hAnsi="Allianz Neo" w:cs="Arial"/>
            <w:lang w:val="fr-FR"/>
          </w:rPr>
          <w:t>Baromètre des risques 2021 d’Allianz</w:t>
        </w:r>
      </w:hyperlink>
      <w:r w:rsidR="003564CE" w:rsidRPr="004F0D62">
        <w:rPr>
          <w:rFonts w:ascii="Allianz Neo" w:eastAsia="Allianz Neo" w:hAnsi="Allianz Neo" w:cs="Arial"/>
          <w:lang w:val="fr-FR"/>
        </w:rPr>
        <w:t>. Il reflète les perturbations entraînées par les confinements dans de nombreux pays, face à la pandémi</w:t>
      </w:r>
      <w:r w:rsidR="003564CE" w:rsidRPr="003564CE">
        <w:rPr>
          <w:rFonts w:ascii="Allianz Neo" w:eastAsia="Allianz Neo" w:hAnsi="Allianz Neo" w:cs="Arial"/>
          <w:lang w:val="fr-FR"/>
        </w:rPr>
        <w:t>e</w:t>
      </w:r>
      <w:r w:rsidR="003564CE" w:rsidRPr="003564CE">
        <w:rPr>
          <w:rFonts w:ascii="Allianz Neo" w:eastAsia="Allianz Neo" w:hAnsi="Allianz Neo"/>
          <w:bCs/>
          <w:lang w:val="fr-FR"/>
        </w:rPr>
        <w:t>.</w:t>
      </w:r>
      <w:r w:rsidR="003564CE" w:rsidRPr="004F0D62">
        <w:rPr>
          <w:rFonts w:ascii="Allianz Neo" w:eastAsia="Allianz Neo" w:hAnsi="Allianz Neo"/>
          <w:b/>
          <w:bCs/>
          <w:lang w:val="fr-FR"/>
        </w:rPr>
        <w:t xml:space="preserve"> </w:t>
      </w:r>
    </w:p>
    <w:p w14:paraId="309B80C6" w14:textId="77777777" w:rsidR="002B4E73" w:rsidRPr="004F0D62" w:rsidRDefault="002B4E73" w:rsidP="006C72DF">
      <w:pPr>
        <w:spacing w:after="80" w:line="240" w:lineRule="auto"/>
        <w:ind w:left="426" w:right="453"/>
        <w:jc w:val="both"/>
        <w:rPr>
          <w:rFonts w:ascii="Allianz Neo" w:hAnsi="Allianz Neo"/>
          <w:sz w:val="24"/>
          <w:szCs w:val="24"/>
          <w:lang w:val="fr-FR"/>
        </w:rPr>
      </w:pPr>
      <w:r w:rsidRPr="004F0D62">
        <w:rPr>
          <w:rFonts w:ascii="Allianz Neo" w:eastAsia="Allianz Neo" w:hAnsi="Allianz Neo"/>
          <w:lang w:val="fr-FR"/>
        </w:rPr>
        <w:t xml:space="preserve">L’enquête annuelle sur les </w:t>
      </w:r>
      <w:hyperlink r:id="rId9" w:history="1">
        <w:r w:rsidRPr="007E6BEA">
          <w:rPr>
            <w:rStyle w:val="Lienhypertexte"/>
            <w:rFonts w:ascii="Allianz Neo" w:eastAsia="Allianz Neo" w:hAnsi="Allianz Neo"/>
            <w:lang w:val="fr-FR"/>
          </w:rPr>
          <w:t>risques d’entreprise dans le monde</w:t>
        </w:r>
      </w:hyperlink>
      <w:r w:rsidRPr="004F0D62">
        <w:rPr>
          <w:rFonts w:ascii="Allianz Neo" w:eastAsia="Allianz Neo" w:hAnsi="Allianz Neo"/>
          <w:lang w:val="fr-FR"/>
        </w:rPr>
        <w:t xml:space="preserve">, réalisée par Allianz Global </w:t>
      </w:r>
      <w:proofErr w:type="spellStart"/>
      <w:r w:rsidRPr="004F0D62">
        <w:rPr>
          <w:rFonts w:ascii="Allianz Neo" w:eastAsia="Allianz Neo" w:hAnsi="Allianz Neo"/>
          <w:lang w:val="fr-FR"/>
        </w:rPr>
        <w:t>Corporate</w:t>
      </w:r>
      <w:proofErr w:type="spellEnd"/>
      <w:r w:rsidRPr="004F0D62">
        <w:rPr>
          <w:rFonts w:ascii="Allianz Neo" w:eastAsia="Allianz Neo" w:hAnsi="Allianz Neo"/>
          <w:lang w:val="fr-FR"/>
        </w:rPr>
        <w:t xml:space="preserve"> &amp; Specialty (AGCS), analyse les opinions de 2 769 experts dans 92 pays</w:t>
      </w:r>
      <w:r>
        <w:rPr>
          <w:rFonts w:ascii="Allianz Neo" w:eastAsia="Allianz Neo" w:hAnsi="Allianz Neo"/>
          <w:lang w:val="fr-FR"/>
        </w:rPr>
        <w:t xml:space="preserve"> y compris le Maroc</w:t>
      </w:r>
      <w:r w:rsidRPr="004F0D62">
        <w:rPr>
          <w:rFonts w:ascii="Allianz Neo" w:eastAsia="Allianz Neo" w:hAnsi="Allianz Neo"/>
          <w:lang w:val="fr-FR"/>
        </w:rPr>
        <w:t>, incluant des directeurs généraux, gestionnaires de risques, courtiers et assureurs.</w:t>
      </w:r>
    </w:p>
    <w:p w14:paraId="58A7EE17" w14:textId="77777777" w:rsidR="00AB1169" w:rsidRDefault="00AB1169" w:rsidP="006C72DF">
      <w:pPr>
        <w:spacing w:after="80" w:line="240" w:lineRule="auto"/>
        <w:ind w:left="426" w:right="453"/>
        <w:jc w:val="both"/>
        <w:rPr>
          <w:rFonts w:ascii="Allianz Neo" w:eastAsia="Allianz Neo" w:hAnsi="Allianz Neo" w:cs="Arial"/>
          <w:bCs/>
          <w:lang w:val="fr-FR"/>
        </w:rPr>
      </w:pPr>
      <w:r>
        <w:rPr>
          <w:rFonts w:ascii="Allianz Neo" w:eastAsia="Allianz Neo" w:hAnsi="Allianz Neo" w:cs="Arial"/>
          <w:b/>
          <w:lang w:val="fr-FR"/>
        </w:rPr>
        <w:t>Au niveau mondial, les</w:t>
      </w:r>
      <w:r w:rsidRPr="004F0D62">
        <w:rPr>
          <w:rFonts w:ascii="Allianz Neo" w:eastAsia="Allianz Neo" w:hAnsi="Allianz Neo" w:cs="Arial"/>
          <w:lang w:val="fr-FR"/>
        </w:rPr>
        <w:t xml:space="preserve"> </w:t>
      </w:r>
      <w:r w:rsidRPr="004F0D62">
        <w:rPr>
          <w:rFonts w:ascii="Allianz Neo" w:eastAsia="Allianz Neo" w:hAnsi="Allianz Neo" w:cs="Arial"/>
          <w:b/>
          <w:bCs/>
          <w:lang w:val="fr-FR"/>
        </w:rPr>
        <w:t xml:space="preserve">interruptions d’activité </w:t>
      </w:r>
      <w:r>
        <w:rPr>
          <w:rFonts w:ascii="Allianz Neo" w:eastAsia="Allianz Neo" w:hAnsi="Allianz Neo"/>
          <w:lang w:val="fr-FR"/>
        </w:rPr>
        <w:t>(nº1 avec 41</w:t>
      </w:r>
      <w:r w:rsidRPr="004F0D62">
        <w:rPr>
          <w:rFonts w:ascii="Allianz Neo" w:eastAsia="Allianz Neo" w:hAnsi="Allianz Neo"/>
          <w:lang w:val="fr-FR"/>
        </w:rPr>
        <w:t>% de réponses)</w:t>
      </w:r>
      <w:r w:rsidRPr="004F0D62">
        <w:rPr>
          <w:rFonts w:ascii="Allianz Neo" w:eastAsia="Allianz Neo" w:hAnsi="Allianz Neo" w:cs="Arial"/>
          <w:lang w:val="fr-FR"/>
        </w:rPr>
        <w:t xml:space="preserve"> et </w:t>
      </w:r>
      <w:r w:rsidRPr="004F0D62">
        <w:rPr>
          <w:rFonts w:ascii="Allianz Neo" w:eastAsia="Allianz Neo" w:hAnsi="Allianz Neo" w:cs="Arial"/>
          <w:b/>
          <w:lang w:val="fr-FR"/>
        </w:rPr>
        <w:t>la</w:t>
      </w:r>
      <w:r w:rsidRPr="004F0D62">
        <w:rPr>
          <w:rFonts w:ascii="Allianz Neo" w:eastAsia="Allianz Neo" w:hAnsi="Allianz Neo" w:cs="Arial"/>
          <w:lang w:val="fr-FR"/>
        </w:rPr>
        <w:t xml:space="preserve"> </w:t>
      </w:r>
      <w:r w:rsidRPr="004F0D62">
        <w:rPr>
          <w:rFonts w:ascii="Allianz Neo" w:eastAsia="Allianz Neo" w:hAnsi="Allianz Neo" w:cs="Arial"/>
          <w:b/>
          <w:bCs/>
          <w:lang w:val="fr-FR"/>
        </w:rPr>
        <w:t>pandémie</w:t>
      </w:r>
      <w:r w:rsidRPr="004F0D62">
        <w:rPr>
          <w:rFonts w:ascii="Allianz Neo" w:eastAsia="Allianz Neo" w:hAnsi="Allianz Neo" w:cs="Arial"/>
          <w:lang w:val="fr-FR"/>
        </w:rPr>
        <w:t xml:space="preserve"> (</w:t>
      </w:r>
      <w:r>
        <w:rPr>
          <w:rFonts w:ascii="Allianz Neo" w:eastAsia="Allianz Neo" w:hAnsi="Allianz Neo"/>
          <w:lang w:val="fr-FR"/>
        </w:rPr>
        <w:t>nº2 avec 40</w:t>
      </w:r>
      <w:r w:rsidRPr="004F0D62">
        <w:rPr>
          <w:rFonts w:ascii="Allianz Neo" w:eastAsia="Allianz Neo" w:hAnsi="Allianz Neo"/>
          <w:lang w:val="fr-FR"/>
        </w:rPr>
        <w:t xml:space="preserve">%) </w:t>
      </w:r>
      <w:r w:rsidRPr="004F0D62">
        <w:rPr>
          <w:rFonts w:ascii="Allianz Neo" w:eastAsia="Allianz Neo" w:hAnsi="Allianz Neo" w:cs="Arial"/>
          <w:lang w:val="fr-FR"/>
        </w:rPr>
        <w:t xml:space="preserve">sont les deux premiers risques d’entreprise pour cette année, suivis de près par </w:t>
      </w:r>
      <w:proofErr w:type="gramStart"/>
      <w:r w:rsidRPr="004F0D62">
        <w:rPr>
          <w:rFonts w:ascii="Allianz Neo" w:eastAsia="Allianz Neo" w:hAnsi="Allianz Neo" w:cs="Arial"/>
          <w:b/>
          <w:lang w:val="fr-FR"/>
        </w:rPr>
        <w:t>les</w:t>
      </w:r>
      <w:r w:rsidRPr="004F0D62">
        <w:rPr>
          <w:rFonts w:ascii="Allianz Neo" w:eastAsia="Allianz Neo" w:hAnsi="Allianz Neo" w:cs="Arial"/>
          <w:lang w:val="fr-FR"/>
        </w:rPr>
        <w:t xml:space="preserve"> </w:t>
      </w:r>
      <w:r w:rsidRPr="004F0D62">
        <w:rPr>
          <w:rFonts w:ascii="Allianz Neo" w:eastAsia="Allianz Neo" w:hAnsi="Allianz Neo" w:cs="Arial"/>
          <w:b/>
          <w:bCs/>
          <w:lang w:val="fr-FR"/>
        </w:rPr>
        <w:t>incidents cyber</w:t>
      </w:r>
      <w:proofErr w:type="gramEnd"/>
      <w:r w:rsidRPr="004F0D62">
        <w:rPr>
          <w:rFonts w:ascii="Allianz Neo" w:eastAsia="Allianz Neo" w:hAnsi="Allianz Neo" w:cs="Arial"/>
          <w:lang w:val="fr-FR"/>
        </w:rPr>
        <w:t xml:space="preserve"> </w:t>
      </w:r>
      <w:r>
        <w:rPr>
          <w:rFonts w:ascii="Allianz Neo" w:eastAsia="Allianz Neo" w:hAnsi="Allianz Neo"/>
          <w:lang w:val="fr-FR"/>
        </w:rPr>
        <w:t>(nº3 avec 40</w:t>
      </w:r>
      <w:r w:rsidRPr="004F0D62">
        <w:rPr>
          <w:rFonts w:ascii="Allianz Neo" w:eastAsia="Allianz Neo" w:hAnsi="Allianz Neo"/>
          <w:lang w:val="fr-FR"/>
        </w:rPr>
        <w:t>%)</w:t>
      </w:r>
      <w:r w:rsidRPr="004F0D62">
        <w:rPr>
          <w:rFonts w:ascii="Allianz Neo" w:eastAsia="Allianz Neo" w:hAnsi="Allianz Neo" w:cs="Arial"/>
          <w:lang w:val="fr-FR"/>
        </w:rPr>
        <w:t>.</w:t>
      </w:r>
      <w:r w:rsidRPr="003564CE">
        <w:rPr>
          <w:rFonts w:ascii="Allianz Neo" w:eastAsia="Allianz Neo" w:hAnsi="Allianz Neo" w:cs="Arial"/>
          <w:bCs/>
          <w:lang w:val="fr-FR"/>
        </w:rPr>
        <w:t xml:space="preserve"> </w:t>
      </w:r>
    </w:p>
    <w:p w14:paraId="1E44CFB4" w14:textId="77777777" w:rsidR="005636FD" w:rsidRPr="004F0D62" w:rsidRDefault="005636FD" w:rsidP="006C72DF">
      <w:pPr>
        <w:spacing w:after="80" w:line="240" w:lineRule="auto"/>
        <w:ind w:left="426" w:right="453"/>
        <w:jc w:val="both"/>
        <w:rPr>
          <w:rFonts w:ascii="Allianz Neo" w:hAnsi="Allianz Neo"/>
          <w:lang w:val="fr-FR"/>
        </w:rPr>
      </w:pPr>
      <w:r w:rsidRPr="004F0D62">
        <w:rPr>
          <w:rFonts w:ascii="Allianz Neo" w:eastAsia="Allianz Neo" w:hAnsi="Allianz Neo"/>
          <w:lang w:val="fr-FR"/>
        </w:rPr>
        <w:t>« Le Baromètre des risques 2021 d’Allianz est clairement dominé par ce trio de risques liés à la Covid-19</w:t>
      </w:r>
      <w:r>
        <w:rPr>
          <w:rFonts w:ascii="Allianz Neo" w:eastAsia="Allianz Neo" w:hAnsi="Allianz Neo"/>
          <w:lang w:val="fr-FR"/>
        </w:rPr>
        <w:t> »</w:t>
      </w:r>
      <w:r w:rsidRPr="004F0D62">
        <w:rPr>
          <w:rFonts w:ascii="Allianz Neo" w:eastAsia="Allianz Neo" w:hAnsi="Allianz Neo"/>
          <w:lang w:val="fr-FR"/>
        </w:rPr>
        <w:t xml:space="preserve">, souligne Joachim Müller, </w:t>
      </w:r>
      <w:r>
        <w:rPr>
          <w:rFonts w:ascii="Allianz Neo" w:eastAsia="Allianz Neo" w:hAnsi="Allianz Neo"/>
          <w:lang w:val="fr-FR"/>
        </w:rPr>
        <w:t>CEO</w:t>
      </w:r>
      <w:r w:rsidRPr="004F0D62">
        <w:rPr>
          <w:rFonts w:ascii="Allianz Neo" w:eastAsia="Allianz Neo" w:hAnsi="Allianz Neo"/>
          <w:lang w:val="fr-FR"/>
        </w:rPr>
        <w:t xml:space="preserve"> d’AGCS. Les interruptions d’activité, la pandémie et </w:t>
      </w:r>
      <w:proofErr w:type="gramStart"/>
      <w:r w:rsidRPr="004F0D62">
        <w:rPr>
          <w:rFonts w:ascii="Allianz Neo" w:eastAsia="Allianz Neo" w:hAnsi="Allianz Neo"/>
          <w:lang w:val="fr-FR"/>
        </w:rPr>
        <w:t>les incidents cyber</w:t>
      </w:r>
      <w:proofErr w:type="gramEnd"/>
      <w:r w:rsidRPr="004F0D62">
        <w:rPr>
          <w:rFonts w:ascii="Allianz Neo" w:eastAsia="Allianz Neo" w:hAnsi="Allianz Neo"/>
          <w:lang w:val="fr-FR"/>
        </w:rPr>
        <w:t xml:space="preserve"> sont étroitement liés, ce qui montre l’accroissement des vulnérabilités dans notre monde fortement globalisé et interconnecté. </w:t>
      </w:r>
      <w:r>
        <w:rPr>
          <w:rFonts w:ascii="Allianz Neo" w:eastAsia="Allianz Neo" w:hAnsi="Allianz Neo"/>
          <w:lang w:val="fr-FR"/>
        </w:rPr>
        <w:t>« </w:t>
      </w:r>
      <w:r w:rsidRPr="004F0D62">
        <w:rPr>
          <w:rFonts w:ascii="Allianz Neo" w:eastAsia="Allianz Neo" w:hAnsi="Allianz Neo"/>
          <w:lang w:val="fr-FR"/>
        </w:rPr>
        <w:t xml:space="preserve">La pandémie de Covid-19 nous rappelle que </w:t>
      </w:r>
      <w:r>
        <w:rPr>
          <w:rFonts w:ascii="Allianz Neo" w:eastAsia="Allianz Neo" w:hAnsi="Allianz Neo"/>
          <w:lang w:val="fr-FR"/>
        </w:rPr>
        <w:t>la</w:t>
      </w:r>
      <w:r w:rsidRPr="004F0D62">
        <w:rPr>
          <w:rFonts w:ascii="Allianz Neo" w:eastAsia="Allianz Neo" w:hAnsi="Allianz Neo"/>
          <w:lang w:val="fr-FR"/>
        </w:rPr>
        <w:t xml:space="preserve"> gestion du risque et de la continuité de l’activité doit encore évoluer, afin d’aider les entreprises à se préparer et à survivre aux événements extrêmes. Si la pandémie continue de toucher de plein fouet tous les pays du monde, nous devons aussi nous préparer à des scénarios de catastrophes “extrêmes” plus fréquents, tels qu’une panne de Cloud ou une cyber attaque à l’échelle mondiale, des catastrophes naturelles dues au changement climatique, voire l’apparition d’une autre maladie »</w:t>
      </w:r>
      <w:r>
        <w:rPr>
          <w:rFonts w:ascii="Allianz Neo" w:eastAsia="Allianz Neo" w:hAnsi="Allianz Neo"/>
          <w:lang w:val="fr-FR"/>
        </w:rPr>
        <w:t>.</w:t>
      </w:r>
    </w:p>
    <w:p w14:paraId="3D65D11B" w14:textId="2EA61E95" w:rsidR="002B4E73" w:rsidRPr="005C56F0" w:rsidRDefault="002B4E73" w:rsidP="006C72DF">
      <w:pPr>
        <w:spacing w:after="80" w:line="240" w:lineRule="auto"/>
        <w:ind w:left="426" w:right="453"/>
        <w:jc w:val="both"/>
        <w:rPr>
          <w:rFonts w:ascii="Allianz Neo" w:eastAsia="Allianz Neo" w:hAnsi="Allianz Neo" w:cs="Arial"/>
          <w:lang w:val="fr-FR"/>
        </w:rPr>
      </w:pPr>
      <w:r w:rsidRPr="007C1B97">
        <w:rPr>
          <w:rFonts w:ascii="Allianz Neo" w:eastAsia="Allianz Neo" w:hAnsi="Allianz Neo" w:cs="Arial"/>
          <w:lang w:val="fr-FR"/>
        </w:rPr>
        <w:t>Au Maroc,</w:t>
      </w:r>
      <w:r>
        <w:rPr>
          <w:rFonts w:ascii="Allianz Neo" w:eastAsia="Allianz Neo" w:hAnsi="Allianz Neo" w:cs="Arial"/>
          <w:lang w:val="fr-FR"/>
        </w:rPr>
        <w:t xml:space="preserve"> </w:t>
      </w:r>
      <w:r w:rsidRPr="006C72DF">
        <w:rPr>
          <w:rFonts w:ascii="Allianz Neo" w:eastAsia="Allianz Neo" w:hAnsi="Allianz Neo" w:cs="Arial"/>
          <w:b/>
          <w:bCs/>
          <w:lang w:val="fr-FR"/>
        </w:rPr>
        <w:t>la pandémie</w:t>
      </w:r>
      <w:r>
        <w:rPr>
          <w:rFonts w:ascii="Allianz Neo" w:eastAsia="Allianz Neo" w:hAnsi="Allianz Neo" w:cs="Arial"/>
          <w:lang w:val="fr-FR"/>
        </w:rPr>
        <w:t xml:space="preserve"> (n°1 avec 58%) est sans conteste le risque le plus proéminent. Les </w:t>
      </w:r>
      <w:r w:rsidRPr="006C72DF">
        <w:rPr>
          <w:rFonts w:ascii="Allianz Neo" w:eastAsia="Allianz Neo" w:hAnsi="Allianz Neo" w:cs="Arial"/>
          <w:b/>
          <w:bCs/>
          <w:lang w:val="fr-FR"/>
        </w:rPr>
        <w:t>évolutions de marché</w:t>
      </w:r>
      <w:r>
        <w:rPr>
          <w:rFonts w:ascii="Allianz Neo" w:eastAsia="Allianz Neo" w:hAnsi="Allianz Neo" w:cs="Arial"/>
          <w:lang w:val="fr-FR"/>
        </w:rPr>
        <w:t xml:space="preserve"> </w:t>
      </w:r>
      <w:r w:rsidRPr="005C56F0">
        <w:rPr>
          <w:rFonts w:ascii="Allianz Neo" w:eastAsia="Allianz Neo" w:hAnsi="Allianz Neo" w:cs="Arial"/>
          <w:lang w:val="fr-FR"/>
        </w:rPr>
        <w:t xml:space="preserve">(n°2 avec 42%) et </w:t>
      </w:r>
      <w:r w:rsidRPr="005C56F0">
        <w:rPr>
          <w:rFonts w:ascii="Allianz Neo" w:eastAsia="Allianz Neo" w:hAnsi="Allianz Neo" w:cs="Arial"/>
          <w:b/>
          <w:bCs/>
          <w:lang w:val="fr-FR"/>
        </w:rPr>
        <w:t>l’interruption d’activité</w:t>
      </w:r>
      <w:r w:rsidRPr="005C56F0">
        <w:rPr>
          <w:rFonts w:ascii="Allianz Neo" w:eastAsia="Allianz Neo" w:hAnsi="Allianz Neo" w:cs="Arial"/>
          <w:lang w:val="fr-FR"/>
        </w:rPr>
        <w:t xml:space="preserve"> (n°3 avec 38%) </w:t>
      </w:r>
      <w:r w:rsidR="00AB1169" w:rsidRPr="005C56F0">
        <w:rPr>
          <w:rFonts w:ascii="Allianz Neo" w:eastAsia="Allianz Neo" w:hAnsi="Allianz Neo" w:cs="Arial"/>
          <w:lang w:val="fr-FR"/>
        </w:rPr>
        <w:t>sont les suivants sur le podium.</w:t>
      </w:r>
    </w:p>
    <w:p w14:paraId="50E0F465" w14:textId="647A618E" w:rsidR="005636FD" w:rsidRPr="007C1B97" w:rsidRDefault="005636FD" w:rsidP="006C72DF">
      <w:pPr>
        <w:spacing w:after="80" w:line="240" w:lineRule="auto"/>
        <w:ind w:left="426" w:right="453"/>
        <w:jc w:val="both"/>
        <w:rPr>
          <w:rFonts w:ascii="Allianz Neo" w:eastAsia="Allianz Neo" w:hAnsi="Allianz Neo" w:cs="Arial"/>
          <w:lang w:val="fr-FR"/>
        </w:rPr>
      </w:pPr>
      <w:r w:rsidRPr="005C56F0">
        <w:rPr>
          <w:rFonts w:ascii="Allianz Neo" w:eastAsia="Allianz Neo" w:hAnsi="Allianz Neo" w:cs="Arial"/>
          <w:lang w:val="fr-FR"/>
        </w:rPr>
        <w:t>« Il était prévisible que le risque pandémique occupe la tête du classement dans le pays. Mais avec un poids de 58%, nous pouvons déduire le degré d’appréhension face à la poursuite des mesures restrictives liées à la Covid-19 en 2021. Ces dernières continueront de ralentir la dynamique économique, ce qui pèsera lourd sur l’ensemble des secteurs », déclare Joerg Weber, CEO d’Allianz Maroc.</w:t>
      </w:r>
    </w:p>
    <w:p w14:paraId="13853CA7" w14:textId="77777777" w:rsidR="005636FD" w:rsidRDefault="003564CE" w:rsidP="006C72DF">
      <w:pPr>
        <w:spacing w:after="80" w:line="240" w:lineRule="auto"/>
        <w:ind w:left="426" w:right="453"/>
        <w:jc w:val="both"/>
        <w:rPr>
          <w:rFonts w:ascii="Allianz Neo" w:eastAsia="Allianz Neo" w:hAnsi="Allianz Neo"/>
          <w:lang w:val="fr-FR"/>
        </w:rPr>
      </w:pPr>
      <w:r w:rsidRPr="004F0D62" w:rsidDel="00FB64A9">
        <w:rPr>
          <w:rFonts w:ascii="Allianz Neo" w:eastAsia="Allianz Neo" w:hAnsi="Allianz Neo"/>
          <w:lang w:val="fr-FR"/>
        </w:rPr>
        <w:t xml:space="preserve">La crise de la Covid-19 continue de représenter une menace immédiate pour les personnes et les entreprises. C’est pourquoi la pandémie devance aujourd’hui d’autres risques et remonte de 15 places pour se classer en deuxième position. </w:t>
      </w:r>
    </w:p>
    <w:p w14:paraId="66A777AD" w14:textId="79749FD7" w:rsidR="003564CE" w:rsidRPr="004F0D62" w:rsidRDefault="003564CE" w:rsidP="006C72DF">
      <w:pPr>
        <w:spacing w:after="80" w:line="240" w:lineRule="auto"/>
        <w:ind w:left="426" w:right="453"/>
        <w:jc w:val="both"/>
        <w:rPr>
          <w:rFonts w:ascii="Allianz Neo" w:hAnsi="Allianz Neo"/>
          <w:lang w:val="fr-FR"/>
        </w:rPr>
      </w:pPr>
      <w:r w:rsidRPr="004F0D62">
        <w:rPr>
          <w:rFonts w:ascii="Allianz Neo" w:eastAsia="Allianz Neo" w:hAnsi="Allianz Neo"/>
          <w:lang w:val="fr-FR"/>
        </w:rPr>
        <w:t>Pendant les dix années d’existence du Baromètre des risques d’Allianz, le risque sanitaire n’avait jamais dépassé la 16</w:t>
      </w:r>
      <w:r w:rsidRPr="004F0D62">
        <w:rPr>
          <w:rFonts w:ascii="Allianz Neo" w:eastAsia="Allianz Neo" w:hAnsi="Allianz Neo"/>
          <w:vertAlign w:val="superscript"/>
          <w:lang w:val="fr-FR"/>
        </w:rPr>
        <w:t>e</w:t>
      </w:r>
      <w:r w:rsidRPr="004F0D62">
        <w:rPr>
          <w:rFonts w:ascii="Allianz Neo" w:eastAsia="Allianz Neo" w:hAnsi="Allianz Neo"/>
          <w:lang w:val="fr-FR"/>
        </w:rPr>
        <w:t xml:space="preserve"> position et avait donc été nettement sous-estimé. En 2021, il se classe numéro un dans 16 pays et parmi les trois premiers risques sur tous les continents, ainsi que dans 35 des 38 pays permettant une analyse des dix principaux risques. Le Japon, la Corée du Sud et le Ghana sont les trois seules exceptions.</w:t>
      </w:r>
    </w:p>
    <w:p w14:paraId="41A70C40" w14:textId="78A2BED5" w:rsidR="0030057B" w:rsidRDefault="003564CE" w:rsidP="006C72DF">
      <w:pPr>
        <w:spacing w:after="0" w:line="240" w:lineRule="auto"/>
        <w:ind w:left="426" w:right="453"/>
        <w:jc w:val="both"/>
        <w:rPr>
          <w:rFonts w:ascii="Allianz Neo" w:eastAsia="Allianz Neo" w:hAnsi="Allianz Neo"/>
          <w:lang w:val="fr-FR"/>
        </w:rPr>
      </w:pPr>
      <w:r w:rsidRPr="004F0D62">
        <w:rPr>
          <w:rFonts w:ascii="Allianz Neo" w:eastAsia="Allianz Neo" w:hAnsi="Allianz Neo"/>
          <w:lang w:val="fr-FR"/>
        </w:rPr>
        <w:t>D’autres risques en hausse dans</w:t>
      </w:r>
      <w:r>
        <w:rPr>
          <w:rFonts w:ascii="Allianz Neo" w:eastAsia="Allianz Neo" w:hAnsi="Allianz Neo"/>
          <w:lang w:val="fr-FR"/>
        </w:rPr>
        <w:t xml:space="preserve"> le Baromètre des risques 2021</w:t>
      </w:r>
      <w:r w:rsidRPr="004F0D62">
        <w:rPr>
          <w:rFonts w:ascii="Allianz Neo" w:eastAsia="Allianz Neo" w:hAnsi="Allianz Neo"/>
          <w:lang w:val="fr-FR"/>
        </w:rPr>
        <w:t xml:space="preserve"> sont aussi, en grande partie, des conséquences de la pandémie, tels que </w:t>
      </w:r>
      <w:r w:rsidRPr="004F0D62">
        <w:rPr>
          <w:rFonts w:ascii="Allianz Neo" w:eastAsia="Allianz Neo" w:hAnsi="Allianz Neo"/>
          <w:b/>
          <w:lang w:val="fr-FR"/>
        </w:rPr>
        <w:t>les</w:t>
      </w:r>
      <w:r w:rsidRPr="004F0D62">
        <w:rPr>
          <w:rFonts w:ascii="Allianz Neo" w:eastAsia="Allianz Neo" w:hAnsi="Allianz Neo"/>
          <w:lang w:val="fr-FR"/>
        </w:rPr>
        <w:t xml:space="preserve"> </w:t>
      </w:r>
      <w:r w:rsidRPr="004F0D62">
        <w:rPr>
          <w:rFonts w:ascii="Allianz Neo" w:eastAsia="Allianz Neo" w:hAnsi="Allianz Neo"/>
          <w:b/>
          <w:bCs/>
          <w:lang w:val="fr-FR"/>
        </w:rPr>
        <w:t xml:space="preserve">évolutions de marchés </w:t>
      </w:r>
      <w:r>
        <w:rPr>
          <w:rFonts w:ascii="Allianz Neo" w:eastAsia="Allianz Neo" w:hAnsi="Allianz Neo"/>
          <w:lang w:val="fr-FR"/>
        </w:rPr>
        <w:t>(nº4 avec 19</w:t>
      </w:r>
      <w:r w:rsidRPr="004F0D62">
        <w:rPr>
          <w:rFonts w:ascii="Allianz Neo" w:eastAsia="Allianz Neo" w:hAnsi="Allianz Neo"/>
          <w:lang w:val="fr-FR"/>
        </w:rPr>
        <w:t>%</w:t>
      </w:r>
      <w:r w:rsidR="0030057B">
        <w:rPr>
          <w:rFonts w:ascii="Allianz Neo" w:eastAsia="Allianz Neo" w:hAnsi="Allianz Neo"/>
          <w:lang w:val="fr-FR"/>
        </w:rPr>
        <w:t xml:space="preserve"> Vs n°2 au Maroc avec 42%</w:t>
      </w:r>
      <w:r w:rsidRPr="004F0D62">
        <w:rPr>
          <w:rFonts w:ascii="Allianz Neo" w:eastAsia="Allianz Neo" w:hAnsi="Allianz Neo"/>
          <w:lang w:val="fr-FR"/>
        </w:rPr>
        <w:t xml:space="preserve">), </w:t>
      </w:r>
      <w:r w:rsidRPr="004F0D62">
        <w:rPr>
          <w:rFonts w:ascii="Allianz Neo" w:eastAsia="Allianz Neo" w:hAnsi="Allianz Neo"/>
          <w:b/>
          <w:lang w:val="fr-FR"/>
        </w:rPr>
        <w:t>les</w:t>
      </w:r>
      <w:r w:rsidRPr="004F0D62">
        <w:rPr>
          <w:rFonts w:ascii="Allianz Neo" w:eastAsia="Allianz Neo" w:hAnsi="Allianz Neo"/>
          <w:lang w:val="fr-FR"/>
        </w:rPr>
        <w:t xml:space="preserve"> </w:t>
      </w:r>
      <w:r w:rsidRPr="004F0D62">
        <w:rPr>
          <w:rFonts w:ascii="Allianz Neo" w:eastAsia="Allianz Neo" w:hAnsi="Allianz Neo"/>
          <w:b/>
          <w:bCs/>
          <w:lang w:val="fr-FR"/>
        </w:rPr>
        <w:t xml:space="preserve">évolutions macroéconomiques </w:t>
      </w:r>
      <w:r>
        <w:rPr>
          <w:rFonts w:ascii="Allianz Neo" w:eastAsia="Allianz Neo" w:hAnsi="Allianz Neo"/>
          <w:lang w:val="fr-FR"/>
        </w:rPr>
        <w:t>(nº8 avec 13</w:t>
      </w:r>
      <w:r w:rsidRPr="004F0D62">
        <w:rPr>
          <w:rFonts w:ascii="Allianz Neo" w:eastAsia="Allianz Neo" w:hAnsi="Allianz Neo"/>
          <w:lang w:val="fr-FR"/>
        </w:rPr>
        <w:t>%</w:t>
      </w:r>
      <w:r w:rsidR="0030057B">
        <w:rPr>
          <w:rFonts w:ascii="Allianz Neo" w:eastAsia="Allianz Neo" w:hAnsi="Allianz Neo"/>
          <w:lang w:val="fr-FR"/>
        </w:rPr>
        <w:t xml:space="preserve"> Vs n°5 au Maroc avec 21%</w:t>
      </w:r>
      <w:r w:rsidRPr="004F0D62">
        <w:rPr>
          <w:rFonts w:ascii="Allianz Neo" w:eastAsia="Allianz Neo" w:hAnsi="Allianz Neo"/>
          <w:lang w:val="fr-FR"/>
        </w:rPr>
        <w:t xml:space="preserve">), et </w:t>
      </w:r>
      <w:r w:rsidRPr="004F0D62">
        <w:rPr>
          <w:rFonts w:ascii="Allianz Neo" w:eastAsia="Allianz Neo" w:hAnsi="Allianz Neo"/>
          <w:b/>
          <w:lang w:val="fr-FR"/>
        </w:rPr>
        <w:t>les</w:t>
      </w:r>
      <w:r w:rsidRPr="004F0D62">
        <w:rPr>
          <w:rFonts w:ascii="Allianz Neo" w:eastAsia="Allianz Neo" w:hAnsi="Allianz Neo"/>
          <w:b/>
          <w:bCs/>
          <w:lang w:val="fr-FR"/>
        </w:rPr>
        <w:t xml:space="preserve"> risques politiques</w:t>
      </w:r>
      <w:r w:rsidRPr="003564CE">
        <w:rPr>
          <w:rFonts w:ascii="Allianz Neo" w:eastAsia="Allianz Neo" w:hAnsi="Allianz Neo"/>
          <w:bCs/>
          <w:lang w:val="fr-FR"/>
        </w:rPr>
        <w:t xml:space="preserve"> </w:t>
      </w:r>
      <w:r>
        <w:rPr>
          <w:rFonts w:ascii="Allianz Neo" w:eastAsia="Allianz Neo" w:hAnsi="Allianz Neo"/>
          <w:lang w:val="fr-FR"/>
        </w:rPr>
        <w:t>(nº10 avec 11</w:t>
      </w:r>
      <w:r w:rsidRPr="004F0D62">
        <w:rPr>
          <w:rFonts w:ascii="Allianz Neo" w:eastAsia="Allianz Neo" w:hAnsi="Allianz Neo"/>
          <w:lang w:val="fr-FR"/>
        </w:rPr>
        <w:t>%</w:t>
      </w:r>
      <w:r w:rsidR="0030057B">
        <w:rPr>
          <w:rFonts w:ascii="Allianz Neo" w:eastAsia="Allianz Neo" w:hAnsi="Allianz Neo"/>
          <w:lang w:val="fr-FR"/>
        </w:rPr>
        <w:t>,</w:t>
      </w:r>
      <w:r w:rsidR="005636FD">
        <w:rPr>
          <w:rFonts w:ascii="Allianz Neo" w:eastAsia="Allianz Neo" w:hAnsi="Allianz Neo"/>
          <w:lang w:val="fr-FR"/>
        </w:rPr>
        <w:t xml:space="preserve"> </w:t>
      </w:r>
      <w:r w:rsidR="0030057B">
        <w:rPr>
          <w:rFonts w:ascii="Allianz Neo" w:eastAsia="Allianz Neo" w:hAnsi="Allianz Neo"/>
          <w:lang w:val="fr-FR"/>
        </w:rPr>
        <w:t xml:space="preserve">ne figurant pas dans le top </w:t>
      </w:r>
      <w:proofErr w:type="spellStart"/>
      <w:r w:rsidR="0030057B">
        <w:rPr>
          <w:rFonts w:ascii="Allianz Neo" w:eastAsia="Allianz Neo" w:hAnsi="Allianz Neo"/>
          <w:lang w:val="fr-FR"/>
        </w:rPr>
        <w:t>ten</w:t>
      </w:r>
      <w:proofErr w:type="spellEnd"/>
      <w:r w:rsidR="0030057B">
        <w:rPr>
          <w:rFonts w:ascii="Allianz Neo" w:eastAsia="Allianz Neo" w:hAnsi="Allianz Neo"/>
          <w:lang w:val="fr-FR"/>
        </w:rPr>
        <w:t xml:space="preserve"> Maroc</w:t>
      </w:r>
      <w:r w:rsidRPr="004F0D62">
        <w:rPr>
          <w:rFonts w:ascii="Allianz Neo" w:eastAsia="Allianz Neo" w:hAnsi="Allianz Neo"/>
          <w:lang w:val="fr-FR"/>
        </w:rPr>
        <w:t>)</w:t>
      </w:r>
      <w:r w:rsidRPr="004F0D62">
        <w:rPr>
          <w:rFonts w:ascii="Allianz Neo" w:eastAsia="Allianz Neo" w:hAnsi="Allianz Neo"/>
          <w:color w:val="1F497D"/>
          <w:lang w:val="fr-FR"/>
        </w:rPr>
        <w:t>.</w:t>
      </w:r>
      <w:r w:rsidRPr="004F0D62">
        <w:rPr>
          <w:rFonts w:ascii="Allianz Neo" w:eastAsia="Allianz Neo" w:hAnsi="Allianz Neo"/>
          <w:lang w:val="fr-FR"/>
        </w:rPr>
        <w:t xml:space="preserve"> </w:t>
      </w:r>
    </w:p>
    <w:p w14:paraId="408DDC60" w14:textId="77777777" w:rsidR="003564CE" w:rsidRPr="004F0D62" w:rsidRDefault="003564CE" w:rsidP="006C72DF">
      <w:pPr>
        <w:spacing w:after="0" w:line="240" w:lineRule="auto"/>
        <w:ind w:left="426" w:right="453"/>
        <w:jc w:val="both"/>
        <w:rPr>
          <w:rFonts w:ascii="Allianz Neo" w:hAnsi="Allianz Neo"/>
          <w:lang w:val="fr-FR"/>
        </w:rPr>
      </w:pPr>
      <w:r w:rsidRPr="004F0D62">
        <w:rPr>
          <w:rFonts w:ascii="Allianz Neo" w:eastAsia="Allianz Neo" w:hAnsi="Allianz Neo"/>
          <w:lang w:val="fr-FR"/>
        </w:rPr>
        <w:t xml:space="preserve">Les risques en baisse sont tous clairement écartés par les préoccupations liées à la pandémie : </w:t>
      </w:r>
      <w:r w:rsidRPr="004F0D62">
        <w:rPr>
          <w:rFonts w:ascii="Allianz Neo" w:eastAsia="Allianz Neo" w:hAnsi="Allianz Neo"/>
          <w:b/>
          <w:lang w:val="fr-FR"/>
        </w:rPr>
        <w:t>les</w:t>
      </w:r>
      <w:r w:rsidRPr="004F0D62">
        <w:rPr>
          <w:rFonts w:ascii="Allianz Neo" w:eastAsia="Allianz Neo" w:hAnsi="Allianz Neo"/>
          <w:lang w:val="fr-FR"/>
        </w:rPr>
        <w:t xml:space="preserve"> </w:t>
      </w:r>
      <w:r w:rsidRPr="004F0D62">
        <w:rPr>
          <w:rFonts w:ascii="Allianz Neo" w:eastAsia="Allianz Neo" w:hAnsi="Allianz Neo"/>
          <w:b/>
          <w:bCs/>
          <w:lang w:val="fr-FR"/>
        </w:rPr>
        <w:t>évolutions législatives et réglementaires</w:t>
      </w:r>
      <w:r>
        <w:rPr>
          <w:rFonts w:ascii="Allianz Neo" w:eastAsia="Allianz Neo" w:hAnsi="Allianz Neo"/>
          <w:lang w:val="fr-FR"/>
        </w:rPr>
        <w:t xml:space="preserve"> (nº5 avec 19</w:t>
      </w:r>
      <w:r w:rsidRPr="004F0D62">
        <w:rPr>
          <w:rFonts w:ascii="Allianz Neo" w:eastAsia="Allianz Neo" w:hAnsi="Allianz Neo"/>
          <w:lang w:val="fr-FR"/>
        </w:rPr>
        <w:t>%</w:t>
      </w:r>
      <w:r w:rsidR="0030057B">
        <w:rPr>
          <w:rFonts w:ascii="Allianz Neo" w:eastAsia="Allianz Neo" w:hAnsi="Allianz Neo"/>
          <w:lang w:val="fr-FR"/>
        </w:rPr>
        <w:t xml:space="preserve"> Vs n°10 au Maroc avec 4%</w:t>
      </w:r>
      <w:r w:rsidRPr="004F0D62">
        <w:rPr>
          <w:rFonts w:ascii="Allianz Neo" w:eastAsia="Allianz Neo" w:hAnsi="Allianz Neo"/>
          <w:lang w:val="fr-FR"/>
        </w:rPr>
        <w:t xml:space="preserve">), </w:t>
      </w:r>
      <w:r w:rsidRPr="004F0D62">
        <w:rPr>
          <w:rFonts w:ascii="Allianz Neo" w:eastAsia="Allianz Neo" w:hAnsi="Allianz Neo"/>
          <w:b/>
          <w:lang w:val="fr-FR"/>
        </w:rPr>
        <w:t>les</w:t>
      </w:r>
      <w:r w:rsidRPr="004F0D62">
        <w:rPr>
          <w:rFonts w:ascii="Allianz Neo" w:eastAsia="Allianz Neo" w:hAnsi="Allianz Neo"/>
          <w:b/>
          <w:bCs/>
          <w:lang w:val="fr-FR"/>
        </w:rPr>
        <w:t xml:space="preserve"> catastrophes naturelles</w:t>
      </w:r>
      <w:r>
        <w:rPr>
          <w:rFonts w:ascii="Allianz Neo" w:eastAsia="Allianz Neo" w:hAnsi="Allianz Neo"/>
          <w:lang w:val="fr-FR"/>
        </w:rPr>
        <w:t xml:space="preserve"> (nº6 avec 17</w:t>
      </w:r>
      <w:r w:rsidRPr="004F0D62">
        <w:rPr>
          <w:rFonts w:ascii="Allianz Neo" w:eastAsia="Allianz Neo" w:hAnsi="Allianz Neo"/>
          <w:lang w:val="fr-FR"/>
        </w:rPr>
        <w:t>%</w:t>
      </w:r>
      <w:r w:rsidR="0030057B">
        <w:rPr>
          <w:rFonts w:ascii="Allianz Neo" w:eastAsia="Allianz Neo" w:hAnsi="Allianz Neo"/>
          <w:lang w:val="fr-FR"/>
        </w:rPr>
        <w:t xml:space="preserve"> Vs n°7 au Maroc avec 21%</w:t>
      </w:r>
      <w:r w:rsidRPr="004F0D62">
        <w:rPr>
          <w:rFonts w:ascii="Allianz Neo" w:eastAsia="Allianz Neo" w:hAnsi="Allianz Neo"/>
          <w:lang w:val="fr-FR"/>
        </w:rPr>
        <w:t xml:space="preserve">), </w:t>
      </w:r>
      <w:r w:rsidRPr="004F0D62">
        <w:rPr>
          <w:rFonts w:ascii="Allianz Neo" w:eastAsia="Allianz Neo" w:hAnsi="Allianz Neo"/>
          <w:b/>
          <w:lang w:val="fr-FR"/>
        </w:rPr>
        <w:t>les</w:t>
      </w:r>
      <w:r w:rsidRPr="004F0D62">
        <w:rPr>
          <w:rFonts w:ascii="Allianz Neo" w:eastAsia="Allianz Neo" w:hAnsi="Allianz Neo"/>
          <w:lang w:val="fr-FR"/>
        </w:rPr>
        <w:t xml:space="preserve"> </w:t>
      </w:r>
      <w:r w:rsidRPr="004F0D62">
        <w:rPr>
          <w:rFonts w:ascii="Allianz Neo" w:eastAsia="Allianz Neo" w:hAnsi="Allianz Neo"/>
          <w:b/>
          <w:bCs/>
          <w:lang w:val="fr-FR"/>
        </w:rPr>
        <w:t>incendies et explosions</w:t>
      </w:r>
      <w:r>
        <w:rPr>
          <w:rFonts w:ascii="Allianz Neo" w:eastAsia="Allianz Neo" w:hAnsi="Allianz Neo"/>
          <w:lang w:val="fr-FR"/>
        </w:rPr>
        <w:t xml:space="preserve"> (nº7 avec 16</w:t>
      </w:r>
      <w:r w:rsidRPr="004F0D62">
        <w:rPr>
          <w:rFonts w:ascii="Allianz Neo" w:eastAsia="Allianz Neo" w:hAnsi="Allianz Neo"/>
          <w:lang w:val="fr-FR"/>
        </w:rPr>
        <w:t>%</w:t>
      </w:r>
      <w:r w:rsidR="0030057B">
        <w:rPr>
          <w:rFonts w:ascii="Allianz Neo" w:eastAsia="Allianz Neo" w:hAnsi="Allianz Neo"/>
          <w:lang w:val="fr-FR"/>
        </w:rPr>
        <w:t xml:space="preserve"> Vs N°4 au Maroc avec 33%</w:t>
      </w:r>
      <w:r w:rsidRPr="004F0D62">
        <w:rPr>
          <w:rFonts w:ascii="Allianz Neo" w:eastAsia="Allianz Neo" w:hAnsi="Allianz Neo"/>
          <w:lang w:val="fr-FR"/>
        </w:rPr>
        <w:t xml:space="preserve">) et </w:t>
      </w:r>
      <w:r w:rsidRPr="004F0D62">
        <w:rPr>
          <w:rFonts w:ascii="Allianz Neo" w:eastAsia="Allianz Neo" w:hAnsi="Allianz Neo"/>
          <w:b/>
          <w:lang w:val="fr-FR"/>
        </w:rPr>
        <w:t>le</w:t>
      </w:r>
      <w:r w:rsidRPr="004F0D62">
        <w:rPr>
          <w:rFonts w:ascii="Allianz Neo" w:eastAsia="Allianz Neo" w:hAnsi="Allianz Neo"/>
          <w:b/>
          <w:bCs/>
          <w:lang w:val="fr-FR"/>
        </w:rPr>
        <w:t xml:space="preserve"> changement climatique</w:t>
      </w:r>
      <w:r>
        <w:rPr>
          <w:rFonts w:ascii="Allianz Neo" w:eastAsia="Allianz Neo" w:hAnsi="Allianz Neo"/>
          <w:lang w:val="fr-FR"/>
        </w:rPr>
        <w:t xml:space="preserve"> (nº9 avec 13</w:t>
      </w:r>
      <w:r w:rsidRPr="004F0D62">
        <w:rPr>
          <w:rFonts w:ascii="Allianz Neo" w:eastAsia="Allianz Neo" w:hAnsi="Allianz Neo"/>
          <w:lang w:val="fr-FR"/>
        </w:rPr>
        <w:t>%</w:t>
      </w:r>
      <w:r w:rsidR="0030057B">
        <w:rPr>
          <w:rFonts w:ascii="Allianz Neo" w:eastAsia="Allianz Neo" w:hAnsi="Allianz Neo"/>
          <w:lang w:val="fr-FR"/>
        </w:rPr>
        <w:t>, ne figurant pas dans le top 10 Maroc</w:t>
      </w:r>
      <w:r w:rsidRPr="004F0D62">
        <w:rPr>
          <w:rFonts w:ascii="Allianz Neo" w:eastAsia="Allianz Neo" w:hAnsi="Allianz Neo"/>
          <w:lang w:val="fr-FR"/>
        </w:rPr>
        <w:t>).</w:t>
      </w:r>
    </w:p>
    <w:p w14:paraId="1D4C22A6" w14:textId="538AA1DB" w:rsidR="003564CE" w:rsidRDefault="003564CE" w:rsidP="006C72DF">
      <w:pPr>
        <w:spacing w:after="0" w:line="240" w:lineRule="auto"/>
        <w:ind w:left="426" w:right="453"/>
        <w:jc w:val="both"/>
        <w:rPr>
          <w:rFonts w:ascii="Allianz Neo" w:hAnsi="Allianz Neo"/>
          <w:lang w:val="fr-FR"/>
        </w:rPr>
      </w:pPr>
    </w:p>
    <w:p w14:paraId="3B2F2BDF" w14:textId="77777777" w:rsidR="006C72DF" w:rsidRDefault="006C72DF" w:rsidP="006C72DF">
      <w:pPr>
        <w:spacing w:after="0" w:line="240" w:lineRule="auto"/>
        <w:ind w:left="426" w:right="453"/>
        <w:jc w:val="both"/>
        <w:rPr>
          <w:rFonts w:ascii="Allianz Neo" w:eastAsia="Allianz Neo" w:hAnsi="Allianz Neo"/>
          <w:b/>
          <w:bCs/>
          <w:lang w:val="fr-FR"/>
        </w:rPr>
      </w:pPr>
    </w:p>
    <w:p w14:paraId="1BB2E401" w14:textId="77777777" w:rsidR="006C72DF" w:rsidRDefault="006C72DF" w:rsidP="006C72DF">
      <w:pPr>
        <w:spacing w:after="0" w:line="240" w:lineRule="auto"/>
        <w:ind w:left="426" w:right="453"/>
        <w:jc w:val="both"/>
        <w:rPr>
          <w:rFonts w:ascii="Allianz Neo" w:eastAsia="Allianz Neo" w:hAnsi="Allianz Neo"/>
          <w:b/>
          <w:bCs/>
          <w:lang w:val="fr-FR"/>
        </w:rPr>
      </w:pPr>
    </w:p>
    <w:p w14:paraId="38E1B39C" w14:textId="77777777" w:rsidR="006C72DF" w:rsidRDefault="006C72DF" w:rsidP="006C72DF">
      <w:pPr>
        <w:spacing w:after="0" w:line="240" w:lineRule="auto"/>
        <w:ind w:left="426" w:right="453"/>
        <w:jc w:val="both"/>
        <w:rPr>
          <w:rFonts w:ascii="Allianz Neo" w:eastAsia="Allianz Neo" w:hAnsi="Allianz Neo"/>
          <w:b/>
          <w:bCs/>
          <w:lang w:val="fr-FR"/>
        </w:rPr>
      </w:pPr>
    </w:p>
    <w:p w14:paraId="0CD9F0A2" w14:textId="77777777" w:rsidR="00960E7F" w:rsidRDefault="00230364" w:rsidP="006C72DF">
      <w:pPr>
        <w:spacing w:after="0" w:line="240" w:lineRule="auto"/>
        <w:ind w:left="426" w:right="453"/>
        <w:jc w:val="both"/>
        <w:rPr>
          <w:rFonts w:ascii="Allianz Neo" w:hAnsi="Allianz Neo"/>
          <w:lang w:val="fr-FR"/>
        </w:rPr>
      </w:pPr>
      <w:r>
        <w:rPr>
          <w:rFonts w:ascii="Allianz Neo" w:eastAsia="Allianz Neo" w:hAnsi="Allianz Neo"/>
          <w:b/>
          <w:bCs/>
          <w:lang w:val="fr-FR"/>
        </w:rPr>
        <w:t xml:space="preserve">10 </w:t>
      </w:r>
      <w:r w:rsidR="00CC72FB">
        <w:rPr>
          <w:rFonts w:ascii="Allianz Neo" w:eastAsia="Allianz Neo" w:hAnsi="Allianz Neo"/>
          <w:b/>
          <w:bCs/>
          <w:lang w:val="fr-FR"/>
        </w:rPr>
        <w:t xml:space="preserve">principaux </w:t>
      </w:r>
      <w:proofErr w:type="gramStart"/>
      <w:r w:rsidR="00CC72FB">
        <w:rPr>
          <w:rFonts w:ascii="Allianz Neo" w:eastAsia="Allianz Neo" w:hAnsi="Allianz Neo"/>
          <w:b/>
          <w:bCs/>
          <w:lang w:val="fr-FR"/>
        </w:rPr>
        <w:t>risque</w:t>
      </w:r>
      <w:proofErr w:type="gramEnd"/>
      <w:r w:rsidR="00CC72FB">
        <w:rPr>
          <w:rFonts w:ascii="Allianz Neo" w:eastAsia="Allianz Neo" w:hAnsi="Allianz Neo"/>
          <w:b/>
          <w:bCs/>
          <w:lang w:val="fr-FR"/>
        </w:rPr>
        <w:t xml:space="preserve"> au Maroc</w:t>
      </w:r>
      <w:r w:rsidR="00960E7F" w:rsidRPr="004F0D62">
        <w:rPr>
          <w:rFonts w:ascii="Allianz Neo" w:eastAsia="Allianz Neo" w:hAnsi="Allianz Neo"/>
          <w:b/>
          <w:bCs/>
          <w:lang w:val="fr-FR"/>
        </w:rPr>
        <w:br/>
      </w:r>
    </w:p>
    <w:p w14:paraId="1FF11E6A" w14:textId="7DC342CB" w:rsidR="00CC72FB" w:rsidRDefault="006C72DF" w:rsidP="006C72DF">
      <w:pPr>
        <w:spacing w:after="0" w:line="240" w:lineRule="auto"/>
        <w:ind w:left="426" w:right="453"/>
        <w:jc w:val="both"/>
        <w:rPr>
          <w:rFonts w:ascii="Allianz Neo" w:hAnsi="Allianz Neo"/>
          <w:lang w:val="fr-FR"/>
        </w:rPr>
      </w:pPr>
      <w:r>
        <w:rPr>
          <w:rFonts w:ascii="Allianz Neo" w:hAnsi="Allianz Neo"/>
          <w:noProof/>
          <w:lang w:val="fr-FR" w:eastAsia="fr-FR"/>
        </w:rPr>
        <w:drawing>
          <wp:anchor distT="0" distB="0" distL="114300" distR="114300" simplePos="0" relativeHeight="251658240" behindDoc="0" locked="0" layoutInCell="1" allowOverlap="1" wp14:anchorId="46E6564A" wp14:editId="2375DA43">
            <wp:simplePos x="0" y="0"/>
            <wp:positionH relativeFrom="column">
              <wp:posOffset>3175</wp:posOffset>
            </wp:positionH>
            <wp:positionV relativeFrom="paragraph">
              <wp:posOffset>-3175</wp:posOffset>
            </wp:positionV>
            <wp:extent cx="7124700" cy="3667125"/>
            <wp:effectExtent l="0" t="0" r="0" b="952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24700" cy="3667125"/>
                    </a:xfrm>
                    <a:prstGeom prst="rect">
                      <a:avLst/>
                    </a:prstGeom>
                    <a:noFill/>
                    <a:ln>
                      <a:noFill/>
                    </a:ln>
                  </pic:spPr>
                </pic:pic>
              </a:graphicData>
            </a:graphic>
          </wp:anchor>
        </w:drawing>
      </w:r>
    </w:p>
    <w:p w14:paraId="552B7614" w14:textId="77777777" w:rsidR="006C72DF" w:rsidRDefault="003564CE" w:rsidP="006C72DF">
      <w:pPr>
        <w:spacing w:after="80" w:line="240" w:lineRule="auto"/>
        <w:ind w:left="426" w:right="453"/>
        <w:rPr>
          <w:rFonts w:ascii="Allianz Neo" w:eastAsia="Allianz Neo" w:hAnsi="Allianz Neo"/>
          <w:b/>
          <w:bCs/>
          <w:lang w:val="fr-FR"/>
        </w:rPr>
      </w:pPr>
      <w:r w:rsidRPr="004F0D62">
        <w:rPr>
          <w:rFonts w:ascii="Allianz Neo" w:eastAsia="Allianz Neo" w:hAnsi="Allianz Neo"/>
          <w:b/>
          <w:bCs/>
          <w:lang w:val="fr-FR"/>
        </w:rPr>
        <w:t>La pandémie, cause de perturbations actuelles et à venir</w:t>
      </w:r>
    </w:p>
    <w:p w14:paraId="74C7C906" w14:textId="4C59F50B" w:rsidR="003564CE" w:rsidRPr="004F0D62" w:rsidRDefault="003564CE" w:rsidP="006C72DF">
      <w:pPr>
        <w:spacing w:after="80" w:line="240" w:lineRule="auto"/>
        <w:ind w:left="426" w:right="453"/>
        <w:jc w:val="both"/>
        <w:rPr>
          <w:rFonts w:ascii="Allianz Neo" w:hAnsi="Allianz Neo"/>
          <w:lang w:val="fr-FR"/>
        </w:rPr>
      </w:pPr>
      <w:r w:rsidRPr="004F0D62">
        <w:rPr>
          <w:rFonts w:ascii="Allianz Neo" w:eastAsia="Allianz Neo" w:hAnsi="Allianz Neo"/>
          <w:lang w:val="fr-FR"/>
        </w:rPr>
        <w:t xml:space="preserve">Avant la Covid-19, </w:t>
      </w:r>
      <w:r w:rsidRPr="004F0D62">
        <w:rPr>
          <w:rFonts w:ascii="Allianz Neo" w:eastAsia="Allianz Neo" w:hAnsi="Allianz Neo"/>
          <w:b/>
          <w:lang w:val="fr-FR"/>
        </w:rPr>
        <w:t>les</w:t>
      </w:r>
      <w:r w:rsidRPr="004F0D62">
        <w:rPr>
          <w:rFonts w:ascii="Allianz Neo" w:eastAsia="Allianz Neo" w:hAnsi="Allianz Neo"/>
          <w:lang w:val="fr-FR"/>
        </w:rPr>
        <w:t xml:space="preserve"> </w:t>
      </w:r>
      <w:r w:rsidRPr="004F0D62">
        <w:rPr>
          <w:rFonts w:ascii="Allianz Neo" w:eastAsia="Allianz Neo" w:hAnsi="Allianz Neo"/>
          <w:b/>
          <w:bCs/>
          <w:lang w:val="fr-FR"/>
        </w:rPr>
        <w:t>interruptions d’activité</w:t>
      </w:r>
      <w:r w:rsidRPr="004F0D62">
        <w:rPr>
          <w:rFonts w:ascii="Allianz Neo" w:eastAsia="Allianz Neo" w:hAnsi="Allianz Neo"/>
          <w:lang w:val="fr-FR"/>
        </w:rPr>
        <w:t xml:space="preserve"> avaient déjà occupé la </w:t>
      </w:r>
      <w:r w:rsidR="00E67CE2">
        <w:rPr>
          <w:rFonts w:ascii="Allianz Neo" w:eastAsia="Allianz Neo" w:hAnsi="Allianz Neo"/>
          <w:lang w:val="fr-FR"/>
        </w:rPr>
        <w:t>1</w:t>
      </w:r>
      <w:r w:rsidR="00E67CE2" w:rsidRPr="004F0D62">
        <w:rPr>
          <w:rFonts w:ascii="Allianz Neo" w:eastAsia="Allianz Neo" w:hAnsi="Allianz Neo"/>
          <w:vertAlign w:val="superscript"/>
          <w:lang w:val="fr-FR"/>
        </w:rPr>
        <w:t>e</w:t>
      </w:r>
      <w:r w:rsidRPr="004F0D62">
        <w:rPr>
          <w:rFonts w:ascii="Allianz Neo" w:eastAsia="Allianz Neo" w:hAnsi="Allianz Neo"/>
          <w:lang w:val="fr-FR"/>
        </w:rPr>
        <w:t xml:space="preserve"> place du Baromètre des risques d’Allianz à sept reprises. Aujourd’hui, elles reprennent la tête du classement</w:t>
      </w:r>
      <w:r w:rsidR="0030057B">
        <w:rPr>
          <w:rFonts w:ascii="Allianz Neo" w:eastAsia="Allianz Neo" w:hAnsi="Allianz Neo"/>
          <w:lang w:val="fr-FR"/>
        </w:rPr>
        <w:t xml:space="preserve"> mondial</w:t>
      </w:r>
      <w:r w:rsidRPr="004F0D62">
        <w:rPr>
          <w:rFonts w:ascii="Allianz Neo" w:eastAsia="Allianz Neo" w:hAnsi="Allianz Neo"/>
          <w:lang w:val="fr-FR"/>
        </w:rPr>
        <w:t xml:space="preserve">, après avoir été supplantées par </w:t>
      </w:r>
      <w:proofErr w:type="gramStart"/>
      <w:r w:rsidRPr="004F0D62">
        <w:rPr>
          <w:rFonts w:ascii="Allianz Neo" w:eastAsia="Allianz Neo" w:hAnsi="Allianz Neo"/>
          <w:lang w:val="fr-FR"/>
        </w:rPr>
        <w:t>les incidents cyber</w:t>
      </w:r>
      <w:proofErr w:type="gramEnd"/>
      <w:r w:rsidRPr="004F0D62">
        <w:rPr>
          <w:rFonts w:ascii="Allianz Neo" w:eastAsia="Allianz Neo" w:hAnsi="Allianz Neo"/>
          <w:lang w:val="fr-FR"/>
        </w:rPr>
        <w:t xml:space="preserve"> en 2020. La pandémie montre que les interruptions d’activité extrêmes, à l’échelle mondiale, peuvent passer de l’hypothèse à la réalité, causant des pertes d’exploitation et des perturbations dans la production, l’exploita</w:t>
      </w:r>
      <w:r>
        <w:rPr>
          <w:rFonts w:ascii="Allianz Neo" w:eastAsia="Allianz Neo" w:hAnsi="Allianz Neo"/>
          <w:lang w:val="fr-FR"/>
        </w:rPr>
        <w:t>tion et l’approvisionnement. 59</w:t>
      </w:r>
      <w:r w:rsidRPr="004F0D62">
        <w:rPr>
          <w:rFonts w:ascii="Allianz Neo" w:eastAsia="Allianz Neo" w:hAnsi="Allianz Neo"/>
          <w:lang w:val="fr-FR"/>
        </w:rPr>
        <w:t xml:space="preserve">% des </w:t>
      </w:r>
      <w:r w:rsidR="00E67CE2">
        <w:rPr>
          <w:rFonts w:ascii="Allianz Neo" w:eastAsia="Allianz Neo" w:hAnsi="Allianz Neo"/>
          <w:lang w:val="fr-FR"/>
        </w:rPr>
        <w:t>sondé</w:t>
      </w:r>
      <w:r w:rsidRPr="004F0D62">
        <w:rPr>
          <w:rFonts w:ascii="Allianz Neo" w:eastAsia="Allianz Neo" w:hAnsi="Allianz Neo"/>
          <w:lang w:val="fr-FR"/>
        </w:rPr>
        <w:t xml:space="preserve">s citent la pandémie comme la principale cause d’interruption d’activité en 2021, suivie </w:t>
      </w:r>
      <w:r w:rsidRPr="004F0D62">
        <w:rPr>
          <w:rFonts w:ascii="Allianz Neo" w:eastAsia="Allianz Neo" w:hAnsi="Allianz Neo"/>
          <w:b/>
          <w:lang w:val="fr-FR"/>
        </w:rPr>
        <w:t>des</w:t>
      </w:r>
      <w:r w:rsidRPr="004F0D62">
        <w:rPr>
          <w:rFonts w:ascii="Allianz Neo" w:eastAsia="Allianz Neo" w:hAnsi="Allianz Neo"/>
          <w:lang w:val="fr-FR"/>
        </w:rPr>
        <w:t xml:space="preserve"> </w:t>
      </w:r>
      <w:r w:rsidRPr="004F0D62">
        <w:rPr>
          <w:rFonts w:ascii="Allianz Neo" w:eastAsia="Allianz Neo" w:hAnsi="Allianz Neo"/>
          <w:b/>
          <w:bCs/>
          <w:lang w:val="fr-FR"/>
        </w:rPr>
        <w:t xml:space="preserve">incidents </w:t>
      </w:r>
      <w:proofErr w:type="gramStart"/>
      <w:r w:rsidRPr="004F0D62">
        <w:rPr>
          <w:rFonts w:ascii="Allianz Neo" w:eastAsia="Allianz Neo" w:hAnsi="Allianz Neo"/>
          <w:b/>
          <w:bCs/>
          <w:lang w:val="fr-FR"/>
        </w:rPr>
        <w:t>cyber</w:t>
      </w:r>
      <w:proofErr w:type="gramEnd"/>
      <w:r>
        <w:rPr>
          <w:rFonts w:ascii="Allianz Neo" w:eastAsia="Allianz Neo" w:hAnsi="Allianz Neo"/>
          <w:lang w:val="fr-FR"/>
        </w:rPr>
        <w:t xml:space="preserve"> (46</w:t>
      </w:r>
      <w:r w:rsidRPr="004F0D62">
        <w:rPr>
          <w:rFonts w:ascii="Allianz Neo" w:eastAsia="Allianz Neo" w:hAnsi="Allianz Neo"/>
          <w:lang w:val="fr-FR"/>
        </w:rPr>
        <w:t xml:space="preserve">%), </w:t>
      </w:r>
      <w:r w:rsidRPr="004F0D62">
        <w:rPr>
          <w:rFonts w:ascii="Allianz Neo" w:eastAsia="Allianz Neo" w:hAnsi="Allianz Neo"/>
          <w:b/>
          <w:lang w:val="fr-FR"/>
        </w:rPr>
        <w:t>des</w:t>
      </w:r>
      <w:r w:rsidRPr="004F0D62">
        <w:rPr>
          <w:rFonts w:ascii="Allianz Neo" w:eastAsia="Allianz Neo" w:hAnsi="Allianz Neo"/>
          <w:b/>
          <w:bCs/>
          <w:lang w:val="fr-FR"/>
        </w:rPr>
        <w:t xml:space="preserve"> catastrophes naturelles</w:t>
      </w:r>
      <w:r w:rsidRPr="004F0D62">
        <w:rPr>
          <w:rFonts w:ascii="Allianz Neo" w:eastAsia="Allianz Neo" w:hAnsi="Allianz Neo"/>
          <w:lang w:val="fr-FR"/>
        </w:rPr>
        <w:t xml:space="preserve"> et </w:t>
      </w:r>
      <w:r w:rsidRPr="004F0D62">
        <w:rPr>
          <w:rFonts w:ascii="Allianz Neo" w:eastAsia="Allianz Neo" w:hAnsi="Allianz Neo"/>
          <w:b/>
          <w:lang w:val="fr-FR"/>
        </w:rPr>
        <w:t>des</w:t>
      </w:r>
      <w:r w:rsidRPr="004F0D62">
        <w:rPr>
          <w:rFonts w:ascii="Allianz Neo" w:eastAsia="Allianz Neo" w:hAnsi="Allianz Neo"/>
          <w:lang w:val="fr-FR"/>
        </w:rPr>
        <w:t xml:space="preserve"> </w:t>
      </w:r>
      <w:r w:rsidRPr="004F0D62">
        <w:rPr>
          <w:rFonts w:ascii="Allianz Neo" w:eastAsia="Allianz Neo" w:hAnsi="Allianz Neo"/>
          <w:b/>
          <w:bCs/>
          <w:lang w:val="fr-FR"/>
        </w:rPr>
        <w:t>incendies et explosions</w:t>
      </w:r>
      <w:r>
        <w:rPr>
          <w:rFonts w:ascii="Allianz Neo" w:eastAsia="Allianz Neo" w:hAnsi="Allianz Neo"/>
          <w:lang w:val="fr-FR"/>
        </w:rPr>
        <w:t xml:space="preserve"> (environ 30</w:t>
      </w:r>
      <w:r w:rsidRPr="004F0D62">
        <w:rPr>
          <w:rFonts w:ascii="Allianz Neo" w:eastAsia="Allianz Neo" w:hAnsi="Allianz Neo"/>
          <w:lang w:val="fr-FR"/>
        </w:rPr>
        <w:t>% chacun).</w:t>
      </w:r>
    </w:p>
    <w:p w14:paraId="2F77D0C9" w14:textId="77777777" w:rsidR="003564CE" w:rsidRPr="004F0D62" w:rsidRDefault="003564CE" w:rsidP="006C72DF">
      <w:pPr>
        <w:spacing w:after="80" w:line="240" w:lineRule="auto"/>
        <w:ind w:left="426" w:right="453"/>
        <w:jc w:val="both"/>
        <w:rPr>
          <w:rFonts w:ascii="Allianz Neo" w:hAnsi="Allianz Neo"/>
          <w:b/>
          <w:lang w:val="fr-FR"/>
        </w:rPr>
      </w:pPr>
      <w:r w:rsidRPr="004F0D62">
        <w:rPr>
          <w:rFonts w:ascii="Allianz Neo" w:eastAsia="Allianz Neo" w:hAnsi="Allianz Neo"/>
          <w:lang w:val="fr-FR"/>
        </w:rPr>
        <w:t xml:space="preserve">La pandémie s’ajoute à la liste croissante des scénarios d’interruption d’activité provoquant des dommages immatériels, comme </w:t>
      </w:r>
      <w:proofErr w:type="gramStart"/>
      <w:r w:rsidRPr="004F0D62">
        <w:rPr>
          <w:rFonts w:ascii="Allianz Neo" w:eastAsia="Allianz Neo" w:hAnsi="Allianz Neo"/>
          <w:lang w:val="fr-FR"/>
        </w:rPr>
        <w:t>les incidents cyber</w:t>
      </w:r>
      <w:proofErr w:type="gramEnd"/>
      <w:r w:rsidRPr="004F0D62">
        <w:rPr>
          <w:rFonts w:ascii="Allianz Neo" w:eastAsia="Allianz Neo" w:hAnsi="Allianz Neo"/>
          <w:lang w:val="fr-FR"/>
        </w:rPr>
        <w:t xml:space="preserve"> et les pannes d’électricité. « Les effets de la pandémie, telle la croissance du numérique, du télétravail, et de la dépendance des entreprises et des sociétés à la technologie, devraient accroître les risques d’interruption d’activité dans les années à venir, estime Philip </w:t>
      </w:r>
      <w:proofErr w:type="spellStart"/>
      <w:r w:rsidRPr="004F0D62">
        <w:rPr>
          <w:rFonts w:ascii="Allianz Neo" w:eastAsia="Allianz Neo" w:hAnsi="Allianz Neo"/>
          <w:lang w:val="fr-FR"/>
        </w:rPr>
        <w:t>Beblo</w:t>
      </w:r>
      <w:proofErr w:type="spellEnd"/>
      <w:r w:rsidRPr="004F0D62">
        <w:rPr>
          <w:rFonts w:ascii="Allianz Neo" w:eastAsia="Allianz Neo" w:hAnsi="Allianz Neo"/>
          <w:lang w:val="fr-FR"/>
        </w:rPr>
        <w:t xml:space="preserve">, expert de l’équipe mondiale de souscription des assurances dommages chez AGCS. Les risques matériels traditionnels ne disparaîtront pas pour autant et doivent toujours être pris en compte dans la gestion du risque. Les catastrophes naturelles, les événements météorologiques extrêmes et les incendies restent les principales causes d’interruption d’activité pour de nombreuses entreprises. Nous continuons d’observer une tendance à </w:t>
      </w:r>
      <w:r w:rsidR="007540E4">
        <w:rPr>
          <w:rFonts w:ascii="Allianz Neo" w:eastAsia="Allianz Neo" w:hAnsi="Allianz Neo"/>
          <w:lang w:val="fr-FR"/>
        </w:rPr>
        <w:t>l’augmentation de</w:t>
      </w:r>
      <w:r w:rsidRPr="004F0D62">
        <w:rPr>
          <w:rFonts w:ascii="Allianz Neo" w:eastAsia="Allianz Neo" w:hAnsi="Allianz Neo"/>
          <w:lang w:val="fr-FR"/>
        </w:rPr>
        <w:t xml:space="preserve"> ces sinistres au fil du temps. »</w:t>
      </w:r>
    </w:p>
    <w:p w14:paraId="22916E30" w14:textId="77777777" w:rsidR="003564CE" w:rsidRPr="004F0D62" w:rsidRDefault="003564CE" w:rsidP="006C72DF">
      <w:pPr>
        <w:spacing w:after="0" w:line="240" w:lineRule="auto"/>
        <w:ind w:left="426" w:right="453"/>
        <w:jc w:val="both"/>
        <w:rPr>
          <w:rFonts w:ascii="Allianz Neo" w:hAnsi="Allianz Neo"/>
          <w:lang w:val="fr-FR"/>
        </w:rPr>
      </w:pPr>
      <w:r w:rsidRPr="004F0D62">
        <w:rPr>
          <w:rFonts w:ascii="Allianz Neo" w:eastAsia="Allianz Neo" w:hAnsi="Allianz Neo"/>
          <w:lang w:val="fr-FR"/>
        </w:rPr>
        <w:t xml:space="preserve">Face à l’augmentation de la vulnérabilité aux interruptions d’activité, de nombreuses entreprises souhaitent renforcer la résilience de leurs activités et réduire le risque sur leurs chaînes d’approvisionnement. Selon les personnes interrogées dans le Baromètre des risques d’Allianz, les principales mesures adoptées consistent à améliorer le plan </w:t>
      </w:r>
      <w:r>
        <w:rPr>
          <w:rFonts w:ascii="Allianz Neo" w:eastAsia="Allianz Neo" w:hAnsi="Allianz Neo"/>
          <w:lang w:val="fr-FR"/>
        </w:rPr>
        <w:t>de continuité de l’activité (62</w:t>
      </w:r>
      <w:r w:rsidRPr="004F0D62">
        <w:rPr>
          <w:rFonts w:ascii="Allianz Neo" w:eastAsia="Allianz Neo" w:hAnsi="Allianz Neo"/>
          <w:lang w:val="fr-FR"/>
        </w:rPr>
        <w:t>%), à engager des fournisseurs rem</w:t>
      </w:r>
      <w:r>
        <w:rPr>
          <w:rFonts w:ascii="Allianz Neo" w:eastAsia="Allianz Neo" w:hAnsi="Allianz Neo"/>
          <w:lang w:val="fr-FR"/>
        </w:rPr>
        <w:t>plaçants ou supplémentaires (45</w:t>
      </w:r>
      <w:r w:rsidRPr="004F0D62">
        <w:rPr>
          <w:rFonts w:ascii="Allianz Neo" w:eastAsia="Allianz Neo" w:hAnsi="Allianz Neo"/>
          <w:lang w:val="fr-FR"/>
        </w:rPr>
        <w:t>%), à investir dans des chaînes d’a</w:t>
      </w:r>
      <w:r>
        <w:rPr>
          <w:rFonts w:ascii="Allianz Neo" w:eastAsia="Allianz Neo" w:hAnsi="Allianz Neo"/>
          <w:lang w:val="fr-FR"/>
        </w:rPr>
        <w:t>pprovisionnement numériques (32</w:t>
      </w:r>
      <w:r w:rsidRPr="004F0D62">
        <w:rPr>
          <w:rFonts w:ascii="Allianz Neo" w:eastAsia="Allianz Neo" w:hAnsi="Allianz Neo"/>
          <w:lang w:val="fr-FR"/>
        </w:rPr>
        <w:t>%) et à renforcer la sélection et le contrôle des fou</w:t>
      </w:r>
      <w:r>
        <w:rPr>
          <w:rFonts w:ascii="Allianz Neo" w:eastAsia="Allianz Neo" w:hAnsi="Allianz Neo"/>
          <w:lang w:val="fr-FR"/>
        </w:rPr>
        <w:t>rnisseurs (31</w:t>
      </w:r>
      <w:r w:rsidRPr="004F0D62">
        <w:rPr>
          <w:rFonts w:ascii="Allianz Neo" w:eastAsia="Allianz Neo" w:hAnsi="Allianz Neo"/>
          <w:lang w:val="fr-FR"/>
        </w:rPr>
        <w:t>%). Selon les experts d’AGCS, de nombreuses entreprises ont constaté que leurs plans avaient été vite dépassés par l’ampleur de la pandémie. Le plan de continuité de l’activité doit être plus global, transversal et dynamique, suivre et évaluer les scénarios de sinistres émergents ou extrêmes. Il doit aussi être régulièrement mis à jour, testé et intégré dans la stratégie de l’entreprise.</w:t>
      </w:r>
    </w:p>
    <w:p w14:paraId="403CDFA2" w14:textId="77777777" w:rsidR="003564CE" w:rsidRPr="004F0D62" w:rsidRDefault="003564CE" w:rsidP="006C72DF">
      <w:pPr>
        <w:spacing w:after="0" w:line="240" w:lineRule="auto"/>
        <w:ind w:left="426" w:right="453"/>
        <w:jc w:val="both"/>
        <w:rPr>
          <w:rFonts w:ascii="Allianz Neo" w:hAnsi="Allianz Neo"/>
          <w:lang w:val="fr-FR"/>
        </w:rPr>
      </w:pPr>
    </w:p>
    <w:p w14:paraId="1D7F79BB" w14:textId="77777777" w:rsidR="009A1105" w:rsidRDefault="009A1105" w:rsidP="006C72DF">
      <w:pPr>
        <w:spacing w:after="80" w:line="240" w:lineRule="auto"/>
        <w:ind w:left="426" w:right="453"/>
        <w:rPr>
          <w:rFonts w:ascii="Allianz Neo" w:eastAsia="Allianz Neo" w:hAnsi="Allianz Neo"/>
          <w:b/>
          <w:bCs/>
          <w:lang w:val="fr-FR"/>
        </w:rPr>
      </w:pPr>
    </w:p>
    <w:p w14:paraId="31D57339" w14:textId="77777777" w:rsidR="006C72DF" w:rsidRDefault="006C72DF" w:rsidP="00852FCB">
      <w:pPr>
        <w:spacing w:after="80" w:line="240" w:lineRule="auto"/>
        <w:ind w:right="453" w:firstLine="426"/>
        <w:rPr>
          <w:rFonts w:ascii="Allianz Neo" w:eastAsia="Allianz Neo" w:hAnsi="Allianz Neo"/>
          <w:b/>
          <w:bCs/>
          <w:lang w:val="fr-FR"/>
        </w:rPr>
      </w:pPr>
      <w:r>
        <w:rPr>
          <w:rFonts w:ascii="Allianz Neo" w:eastAsia="Allianz Neo" w:hAnsi="Allianz Neo"/>
          <w:b/>
          <w:bCs/>
          <w:lang w:val="fr-FR"/>
        </w:rPr>
        <w:t xml:space="preserve">Intensification </w:t>
      </w:r>
      <w:r w:rsidR="003564CE" w:rsidRPr="004F0D62">
        <w:rPr>
          <w:rFonts w:ascii="Allianz Neo" w:eastAsia="Allianz Neo" w:hAnsi="Allianz Neo"/>
          <w:b/>
          <w:bCs/>
          <w:lang w:val="fr-FR"/>
        </w:rPr>
        <w:t>des risques cyber</w:t>
      </w:r>
    </w:p>
    <w:p w14:paraId="7A5C2C87" w14:textId="1F970A0E" w:rsidR="003564CE" w:rsidRPr="004F0D62" w:rsidRDefault="003564CE" w:rsidP="006C72DF">
      <w:pPr>
        <w:spacing w:after="80" w:line="240" w:lineRule="auto"/>
        <w:ind w:left="426" w:right="453"/>
        <w:jc w:val="both"/>
        <w:rPr>
          <w:rFonts w:ascii="Allianz Neo" w:hAnsi="Allianz Neo"/>
          <w:b/>
          <w:lang w:val="fr-FR"/>
        </w:rPr>
      </w:pPr>
      <w:r w:rsidRPr="004F0D62">
        <w:rPr>
          <w:rFonts w:ascii="Allianz Neo" w:eastAsia="Allianz Neo" w:hAnsi="Allianz Neo"/>
          <w:bCs/>
          <w:lang w:val="fr-FR"/>
        </w:rPr>
        <w:t>Même s’ils ne sont plus qu’à la troisième place du classement</w:t>
      </w:r>
      <w:r w:rsidR="0030057B">
        <w:rPr>
          <w:rFonts w:ascii="Allianz Neo" w:eastAsia="Allianz Neo" w:hAnsi="Allianz Neo"/>
          <w:bCs/>
          <w:lang w:val="fr-FR"/>
        </w:rPr>
        <w:t xml:space="preserve"> mondial (Vs n°5 au Maroc)</w:t>
      </w:r>
      <w:r w:rsidRPr="004F0D62">
        <w:rPr>
          <w:rFonts w:ascii="Allianz Neo" w:eastAsia="Allianz Neo" w:hAnsi="Allianz Neo"/>
          <w:bCs/>
          <w:lang w:val="fr-FR"/>
        </w:rPr>
        <w:t xml:space="preserve">, </w:t>
      </w:r>
      <w:r w:rsidRPr="004F0D62">
        <w:rPr>
          <w:rFonts w:ascii="Allianz Neo" w:eastAsia="Allianz Neo" w:hAnsi="Allianz Neo"/>
          <w:b/>
          <w:bCs/>
          <w:lang w:val="fr-FR"/>
        </w:rPr>
        <w:t xml:space="preserve">les incidents </w:t>
      </w:r>
      <w:proofErr w:type="gramStart"/>
      <w:r w:rsidRPr="004F0D62">
        <w:rPr>
          <w:rFonts w:ascii="Allianz Neo" w:eastAsia="Allianz Neo" w:hAnsi="Allianz Neo"/>
          <w:b/>
          <w:bCs/>
          <w:lang w:val="fr-FR"/>
        </w:rPr>
        <w:t>cyber</w:t>
      </w:r>
      <w:proofErr w:type="gramEnd"/>
      <w:r w:rsidRPr="004F0D62">
        <w:rPr>
          <w:rFonts w:ascii="Allianz Neo" w:eastAsia="Allianz Neo" w:hAnsi="Allianz Neo"/>
          <w:lang w:val="fr-FR"/>
        </w:rPr>
        <w:t xml:space="preserve"> restent un risque majeur et plus souvent cité qu’en 2020. Ils figurent toujours parmi les trois principaux risques dans de nombreux pays, dont l’Afrique du Sud, l’Allemagne, le Brésil, l’Espagne, les États-Unis, la France, l’Inde, l’Italie, le Japon et le Royaume-Uni. La croissance du numérique et du télétravail, entraînée par la pandémie, accentue également les vulnérabilités informatiques. Déjà fréquentes, les attaques par </w:t>
      </w:r>
      <w:proofErr w:type="spellStart"/>
      <w:r w:rsidRPr="004F0D62">
        <w:rPr>
          <w:rFonts w:ascii="Allianz Neo" w:eastAsia="Allianz Neo" w:hAnsi="Allianz Neo"/>
          <w:lang w:val="fr-FR"/>
        </w:rPr>
        <w:t>ransomware</w:t>
      </w:r>
      <w:proofErr w:type="spellEnd"/>
      <w:r w:rsidRPr="004F0D62">
        <w:rPr>
          <w:rFonts w:ascii="Allianz Neo" w:eastAsia="Allianz Neo" w:hAnsi="Allianz Neo"/>
          <w:lang w:val="fr-FR"/>
        </w:rPr>
        <w:t xml:space="preserve"> causent des dommages de plus en plus importants, ciblant davantage les grandes entreprises avec des méthodes sophistiquées et des tentatives d’extorsion considérables, comme l’indique le récent </w:t>
      </w:r>
      <w:hyperlink r:id="rId11" w:history="1">
        <w:r w:rsidRPr="004F0D62">
          <w:rPr>
            <w:rFonts w:ascii="Allianz Neo" w:eastAsia="Allianz Neo" w:hAnsi="Allianz Neo"/>
            <w:color w:val="0000FF"/>
            <w:u w:val="single"/>
            <w:lang w:val="fr-FR"/>
          </w:rPr>
          <w:t>rapport d’AGCS sur les tendances en matière de risques cyber</w:t>
        </w:r>
      </w:hyperlink>
      <w:r w:rsidRPr="004F0D62">
        <w:rPr>
          <w:rFonts w:ascii="Allianz Neo" w:eastAsia="Allianz Neo" w:hAnsi="Allianz Neo"/>
          <w:lang w:val="fr-FR"/>
        </w:rPr>
        <w:t>.</w:t>
      </w:r>
    </w:p>
    <w:p w14:paraId="3D253FB6" w14:textId="77777777" w:rsidR="003564CE" w:rsidRPr="004F0D62" w:rsidRDefault="003564CE" w:rsidP="006C72DF">
      <w:pPr>
        <w:spacing w:after="0" w:line="240" w:lineRule="auto"/>
        <w:ind w:left="426" w:right="453"/>
        <w:jc w:val="both"/>
        <w:rPr>
          <w:rFonts w:ascii="Allianz Neo" w:hAnsi="Allianz Neo"/>
          <w:bCs/>
          <w:lang w:val="fr-FR"/>
        </w:rPr>
      </w:pPr>
      <w:r w:rsidRPr="004F0D62">
        <w:rPr>
          <w:rFonts w:ascii="Allianz Neo" w:eastAsia="Allianz Neo" w:hAnsi="Allianz Neo"/>
          <w:bCs/>
          <w:lang w:val="fr-FR"/>
        </w:rPr>
        <w:t xml:space="preserve">« La Covid-19 a montré que les cyber-délinquants pouvaient s’adapter très rapidement et que le développement du numérique, accéléré par la pandémie, multipliait les opportunités d’intrusion avec en permanence de nouveaux scénarios de sinistres cyber, explique </w:t>
      </w:r>
      <w:proofErr w:type="spellStart"/>
      <w:r w:rsidRPr="004F0D62">
        <w:rPr>
          <w:rFonts w:ascii="Allianz Neo" w:eastAsia="Allianz Neo" w:hAnsi="Allianz Neo"/>
          <w:bCs/>
          <w:lang w:val="fr-FR"/>
        </w:rPr>
        <w:t>Catharina</w:t>
      </w:r>
      <w:proofErr w:type="spellEnd"/>
      <w:r w:rsidRPr="004F0D62">
        <w:rPr>
          <w:rFonts w:ascii="Allianz Neo" w:eastAsia="Allianz Neo" w:hAnsi="Allianz Neo"/>
          <w:bCs/>
          <w:lang w:val="fr-FR"/>
        </w:rPr>
        <w:t xml:space="preserve"> Richter, responsable mondiale du Centre de compétences cyber d’Allianz chez AGCS. Les hackers innovent en utilisant des scanners de vulnérabilités pour identifier les failles de sécurité, en attaquant les routeurs moins protégés ou même en créant des </w:t>
      </w:r>
      <w:proofErr w:type="spellStart"/>
      <w:r w:rsidRPr="004F0D62">
        <w:rPr>
          <w:rFonts w:ascii="Allianz Neo" w:eastAsia="Allianz Neo" w:hAnsi="Allianz Neo"/>
          <w:bCs/>
          <w:i/>
          <w:lang w:val="fr-FR"/>
        </w:rPr>
        <w:t>deepfakes</w:t>
      </w:r>
      <w:proofErr w:type="spellEnd"/>
      <w:r w:rsidRPr="004F0D62">
        <w:rPr>
          <w:rFonts w:ascii="Allianz Neo" w:eastAsia="Allianz Neo" w:hAnsi="Allianz Neo"/>
          <w:bCs/>
          <w:lang w:val="fr-FR"/>
        </w:rPr>
        <w:t xml:space="preserve"> (contenus médias truqués à l’aide de l’intelligence artificielle). Parallèlement, le durcissement de la réglementation sur la protection des données et de la vie privée se poursuit, et les amendes pour violation de données augmentent. »</w:t>
      </w:r>
    </w:p>
    <w:p w14:paraId="590A0EF2" w14:textId="77777777" w:rsidR="003564CE" w:rsidRPr="004F0D62" w:rsidRDefault="003564CE" w:rsidP="006C72DF">
      <w:pPr>
        <w:spacing w:after="0" w:line="240" w:lineRule="auto"/>
        <w:ind w:left="426" w:right="453"/>
        <w:jc w:val="both"/>
        <w:rPr>
          <w:rFonts w:ascii="Allianz Neo" w:hAnsi="Allianz Neo"/>
          <w:bCs/>
          <w:lang w:val="fr-FR"/>
        </w:rPr>
      </w:pPr>
    </w:p>
    <w:p w14:paraId="00697B9A" w14:textId="77777777" w:rsidR="006C72DF" w:rsidRDefault="003564CE" w:rsidP="006C72DF">
      <w:pPr>
        <w:spacing w:after="80" w:line="240" w:lineRule="auto"/>
        <w:ind w:left="426" w:right="453"/>
        <w:rPr>
          <w:rFonts w:ascii="Allianz Neo" w:eastAsia="Allianz Neo" w:hAnsi="Allianz Neo"/>
          <w:b/>
          <w:bCs/>
          <w:lang w:val="fr-FR"/>
        </w:rPr>
      </w:pPr>
      <w:r w:rsidRPr="004F0D62">
        <w:rPr>
          <w:rFonts w:ascii="Allianz Neo" w:eastAsia="Allianz Neo" w:hAnsi="Allianz Neo"/>
          <w:b/>
          <w:bCs/>
          <w:lang w:val="fr-FR"/>
        </w:rPr>
        <w:t>Risques en hausse et en baisse</w:t>
      </w:r>
    </w:p>
    <w:p w14:paraId="71EC2DFB" w14:textId="0A96BEB1" w:rsidR="00704308" w:rsidRDefault="003564CE" w:rsidP="006C72DF">
      <w:pPr>
        <w:spacing w:after="80" w:line="240" w:lineRule="auto"/>
        <w:ind w:left="426" w:right="453"/>
        <w:jc w:val="both"/>
        <w:rPr>
          <w:rFonts w:ascii="Allianz Neo" w:eastAsia="Allianz Neo" w:hAnsi="Allianz Neo"/>
          <w:lang w:val="fr-FR"/>
        </w:rPr>
      </w:pPr>
      <w:r w:rsidRPr="004F0D62">
        <w:rPr>
          <w:rFonts w:ascii="Allianz Neo" w:eastAsia="Allianz Neo" w:hAnsi="Allianz Neo"/>
          <w:b/>
          <w:bCs/>
          <w:lang w:val="fr-FR"/>
        </w:rPr>
        <w:t>Les évolutions de marchés</w:t>
      </w:r>
      <w:r w:rsidRPr="004F0D62">
        <w:rPr>
          <w:rFonts w:ascii="Allianz Neo" w:eastAsia="Allianz Neo" w:hAnsi="Allianz Neo"/>
          <w:lang w:val="fr-FR"/>
        </w:rPr>
        <w:t xml:space="preserve"> se hissent à la 4</w:t>
      </w:r>
      <w:r w:rsidRPr="004F0D62">
        <w:rPr>
          <w:rFonts w:ascii="Allianz Neo" w:eastAsia="Allianz Neo" w:hAnsi="Allianz Neo"/>
          <w:vertAlign w:val="superscript"/>
          <w:lang w:val="fr-FR"/>
        </w:rPr>
        <w:t>e</w:t>
      </w:r>
      <w:r w:rsidRPr="004F0D62">
        <w:rPr>
          <w:rFonts w:ascii="Allianz Neo" w:eastAsia="Allianz Neo" w:hAnsi="Allianz Neo"/>
          <w:lang w:val="fr-FR"/>
        </w:rPr>
        <w:t xml:space="preserve"> place du Baromètre des risques d’Allianz de cette année</w:t>
      </w:r>
      <w:r w:rsidR="0030057B">
        <w:rPr>
          <w:rFonts w:ascii="Allianz Neo" w:eastAsia="Allianz Neo" w:hAnsi="Allianz Neo"/>
          <w:lang w:val="fr-FR"/>
        </w:rPr>
        <w:t xml:space="preserve"> (Vs n°2 au Maroc)</w:t>
      </w:r>
      <w:r w:rsidRPr="004F0D62">
        <w:rPr>
          <w:rFonts w:ascii="Allianz Neo" w:eastAsia="Allianz Neo" w:hAnsi="Allianz Neo"/>
          <w:lang w:val="fr-FR"/>
        </w:rPr>
        <w:t xml:space="preserve">. La Covid-19 devrait ouvrir une période d’innovation et de perturbation sur les marchés, accélérant l’adoption de nouvelles technologies, les changements de la réglementation et la disparition de secteurs traditionnels et d’acteurs historiques, au profit de nouveaux concurrents. </w:t>
      </w:r>
      <w:r w:rsidRPr="004F0D62">
        <w:rPr>
          <w:rFonts w:ascii="Allianz Neo" w:eastAsia="Allianz Neo" w:hAnsi="Allianz Neo"/>
          <w:b/>
          <w:lang w:val="fr-FR"/>
        </w:rPr>
        <w:t>Les</w:t>
      </w:r>
      <w:r w:rsidRPr="004F0D62">
        <w:rPr>
          <w:rFonts w:ascii="Allianz Neo" w:eastAsia="Allianz Neo" w:hAnsi="Allianz Neo"/>
          <w:b/>
          <w:bCs/>
          <w:lang w:val="fr-FR"/>
        </w:rPr>
        <w:t xml:space="preserve"> évolutions </w:t>
      </w:r>
      <w:r w:rsidRPr="004F0D62">
        <w:rPr>
          <w:rFonts w:ascii="Allianz Neo" w:eastAsia="Allianz Neo" w:hAnsi="Allianz Neo"/>
          <w:b/>
          <w:lang w:val="fr-FR"/>
        </w:rPr>
        <w:t>macroéconomiques</w:t>
      </w:r>
      <w:r w:rsidRPr="004F0D62">
        <w:rPr>
          <w:rFonts w:ascii="Allianz Neo" w:eastAsia="Allianz Neo" w:hAnsi="Allianz Neo"/>
          <w:lang w:val="fr-FR"/>
        </w:rPr>
        <w:t xml:space="preserve"> montent à la 8</w:t>
      </w:r>
      <w:r w:rsidRPr="004F0D62">
        <w:rPr>
          <w:rFonts w:ascii="Allianz Neo" w:eastAsia="Allianz Neo" w:hAnsi="Allianz Neo"/>
          <w:vertAlign w:val="superscript"/>
          <w:lang w:val="fr-FR"/>
        </w:rPr>
        <w:t>e</w:t>
      </w:r>
      <w:r w:rsidRPr="004F0D62">
        <w:rPr>
          <w:rFonts w:ascii="Allianz Neo" w:eastAsia="Allianz Neo" w:hAnsi="Allianz Neo"/>
          <w:lang w:val="fr-FR"/>
        </w:rPr>
        <w:t xml:space="preserve"> place</w:t>
      </w:r>
      <w:r w:rsidR="0030057B">
        <w:rPr>
          <w:rFonts w:ascii="Allianz Neo" w:eastAsia="Allianz Neo" w:hAnsi="Allianz Neo"/>
          <w:lang w:val="fr-FR"/>
        </w:rPr>
        <w:t xml:space="preserve"> (Vs 5</w:t>
      </w:r>
      <w:r w:rsidR="0030057B" w:rsidRPr="006C72DF">
        <w:rPr>
          <w:rFonts w:ascii="Allianz Neo" w:eastAsia="Allianz Neo" w:hAnsi="Allianz Neo"/>
          <w:vertAlign w:val="superscript"/>
          <w:lang w:val="fr-FR"/>
        </w:rPr>
        <w:t>ème</w:t>
      </w:r>
      <w:r w:rsidR="0030057B">
        <w:rPr>
          <w:rFonts w:ascii="Allianz Neo" w:eastAsia="Allianz Neo" w:hAnsi="Allianz Neo"/>
          <w:lang w:val="fr-FR"/>
        </w:rPr>
        <w:t xml:space="preserve"> au Maroc)</w:t>
      </w:r>
      <w:r w:rsidRPr="004F0D62">
        <w:rPr>
          <w:rFonts w:ascii="Allianz Neo" w:eastAsia="Allianz Neo" w:hAnsi="Allianz Neo"/>
          <w:lang w:val="fr-FR"/>
        </w:rPr>
        <w:t xml:space="preserve"> et </w:t>
      </w:r>
      <w:r w:rsidRPr="004F0D62">
        <w:rPr>
          <w:rFonts w:ascii="Allianz Neo" w:eastAsia="Allianz Neo" w:hAnsi="Allianz Neo"/>
          <w:b/>
          <w:lang w:val="fr-FR"/>
        </w:rPr>
        <w:t>les</w:t>
      </w:r>
      <w:r w:rsidRPr="004F0D62">
        <w:rPr>
          <w:rFonts w:ascii="Allianz Neo" w:eastAsia="Allianz Neo" w:hAnsi="Allianz Neo"/>
          <w:lang w:val="fr-FR"/>
        </w:rPr>
        <w:t xml:space="preserve"> </w:t>
      </w:r>
      <w:r w:rsidRPr="004F0D62">
        <w:rPr>
          <w:rFonts w:ascii="Allianz Neo" w:eastAsia="Allianz Neo" w:hAnsi="Allianz Neo"/>
          <w:b/>
          <w:bCs/>
          <w:lang w:val="fr-FR"/>
        </w:rPr>
        <w:t>risques politiques</w:t>
      </w:r>
      <w:r w:rsidRPr="004F0D62">
        <w:rPr>
          <w:rFonts w:ascii="Allianz Neo" w:eastAsia="Allianz Neo" w:hAnsi="Allianz Neo"/>
          <w:b/>
          <w:lang w:val="fr-FR"/>
        </w:rPr>
        <w:t xml:space="preserve"> </w:t>
      </w:r>
      <w:r w:rsidRPr="004F0D62">
        <w:rPr>
          <w:rFonts w:ascii="Allianz Neo" w:eastAsia="Allianz Neo" w:hAnsi="Allianz Neo"/>
          <w:b/>
          <w:bCs/>
          <w:lang w:val="fr-FR"/>
        </w:rPr>
        <w:t xml:space="preserve">et la violence </w:t>
      </w:r>
      <w:r>
        <w:rPr>
          <w:rFonts w:ascii="Allianz Neo" w:eastAsia="Allianz Neo" w:hAnsi="Allianz Neo"/>
          <w:lang w:val="fr-FR"/>
        </w:rPr>
        <w:t>(nº</w:t>
      </w:r>
      <w:r w:rsidRPr="004F0D62">
        <w:rPr>
          <w:rFonts w:ascii="Allianz Neo" w:eastAsia="Allianz Neo" w:hAnsi="Allianz Neo"/>
          <w:lang w:val="fr-FR"/>
        </w:rPr>
        <w:t xml:space="preserve">10) reviennent dans le top 10 </w:t>
      </w:r>
      <w:r w:rsidR="00704308">
        <w:rPr>
          <w:rFonts w:ascii="Allianz Neo" w:eastAsia="Allianz Neo" w:hAnsi="Allianz Neo"/>
          <w:lang w:val="fr-FR"/>
        </w:rPr>
        <w:t xml:space="preserve">mondial </w:t>
      </w:r>
      <w:r w:rsidRPr="004F0D62">
        <w:rPr>
          <w:rFonts w:ascii="Allianz Neo" w:eastAsia="Allianz Neo" w:hAnsi="Allianz Neo"/>
          <w:lang w:val="fr-FR"/>
        </w:rPr>
        <w:t>pour la première fois depuis 2018, preuve que les trou</w:t>
      </w:r>
      <w:bookmarkStart w:id="0" w:name="_GoBack"/>
      <w:bookmarkEnd w:id="0"/>
      <w:r w:rsidRPr="005C56F0">
        <w:rPr>
          <w:rFonts w:ascii="Allianz Neo" w:eastAsia="Allianz Neo" w:hAnsi="Allianz Neo"/>
          <w:lang w:val="fr-FR"/>
        </w:rPr>
        <w:t>bles civils, les manifestations et les émeutes constituent, pour les entreprises, un risque aussi important que le terrorisme</w:t>
      </w:r>
      <w:r w:rsidR="00DE6B42" w:rsidRPr="005C56F0">
        <w:rPr>
          <w:rFonts w:ascii="Allianz Neo" w:eastAsia="Allianz Neo" w:hAnsi="Allianz Neo"/>
          <w:lang w:val="fr-FR"/>
        </w:rPr>
        <w:t xml:space="preserve"> à l’échelle mondiale</w:t>
      </w:r>
      <w:r w:rsidRPr="005C56F0">
        <w:rPr>
          <w:rFonts w:ascii="Allianz Neo" w:eastAsia="Allianz Neo" w:hAnsi="Allianz Neo"/>
          <w:lang w:val="fr-FR"/>
        </w:rPr>
        <w:t xml:space="preserve">. </w:t>
      </w:r>
      <w:r w:rsidR="005636FD" w:rsidRPr="005C56F0">
        <w:rPr>
          <w:rFonts w:ascii="Allianz Neo" w:eastAsia="Allianz Neo" w:hAnsi="Allianz Neo"/>
          <w:lang w:val="fr-FR"/>
        </w:rPr>
        <w:t>« </w:t>
      </w:r>
      <w:r w:rsidR="00704308" w:rsidRPr="005C56F0">
        <w:rPr>
          <w:rFonts w:ascii="Allianz Neo" w:eastAsia="Allianz Neo" w:hAnsi="Allianz Neo"/>
          <w:lang w:val="fr-FR"/>
        </w:rPr>
        <w:t xml:space="preserve">Au Maroc, </w:t>
      </w:r>
      <w:r w:rsidR="00704308" w:rsidRPr="005C56F0">
        <w:rPr>
          <w:rFonts w:ascii="Allianz Neo" w:eastAsia="Allianz Neo" w:hAnsi="Allianz Neo"/>
          <w:bCs/>
          <w:lang w:val="fr-FR"/>
        </w:rPr>
        <w:t>les risques politiques et la violence</w:t>
      </w:r>
      <w:r w:rsidR="00704308" w:rsidRPr="005C56F0">
        <w:rPr>
          <w:rFonts w:ascii="Allianz Neo" w:eastAsia="Allianz Neo" w:hAnsi="Allianz Neo"/>
          <w:b/>
          <w:bCs/>
          <w:lang w:val="fr-FR"/>
        </w:rPr>
        <w:t xml:space="preserve"> </w:t>
      </w:r>
      <w:r w:rsidR="00704308" w:rsidRPr="005C56F0">
        <w:rPr>
          <w:rFonts w:ascii="Allianz Neo" w:eastAsia="Allianz Neo" w:hAnsi="Allianz Neo"/>
          <w:lang w:val="fr-FR"/>
        </w:rPr>
        <w:t>ne figurent pas dans le top 10</w:t>
      </w:r>
      <w:r w:rsidR="005636FD" w:rsidRPr="005C56F0">
        <w:rPr>
          <w:rFonts w:ascii="Allianz Neo" w:eastAsia="Allianz Neo" w:hAnsi="Allianz Neo"/>
          <w:lang w:val="fr-FR"/>
        </w:rPr>
        <w:t xml:space="preserve"> des risques d’entreprises</w:t>
      </w:r>
      <w:r w:rsidR="00704308" w:rsidRPr="005C56F0">
        <w:rPr>
          <w:rFonts w:ascii="Allianz Neo" w:eastAsia="Allianz Neo" w:hAnsi="Allianz Neo"/>
          <w:lang w:val="fr-FR"/>
        </w:rPr>
        <w:t>,</w:t>
      </w:r>
      <w:r w:rsidR="00704308" w:rsidRPr="005C56F0">
        <w:rPr>
          <w:rFonts w:ascii="Allianz Neo" w:eastAsia="Allianz Neo" w:hAnsi="Allianz Neo"/>
          <w:b/>
          <w:bCs/>
          <w:lang w:val="fr-FR"/>
        </w:rPr>
        <w:t xml:space="preserve"> </w:t>
      </w:r>
      <w:r w:rsidR="00704308" w:rsidRPr="005C56F0">
        <w:rPr>
          <w:rFonts w:ascii="Allianz Neo" w:eastAsia="Allianz Neo" w:hAnsi="Allianz Neo"/>
          <w:lang w:val="fr-FR"/>
        </w:rPr>
        <w:t xml:space="preserve">témoignant de la confiance </w:t>
      </w:r>
      <w:r w:rsidR="00A428F4" w:rsidRPr="005C56F0">
        <w:rPr>
          <w:rFonts w:ascii="Allianz Neo" w:eastAsia="Allianz Neo" w:hAnsi="Allianz Neo"/>
          <w:lang w:val="fr-FR"/>
        </w:rPr>
        <w:t>en</w:t>
      </w:r>
      <w:r w:rsidR="00704308" w:rsidRPr="005C56F0">
        <w:rPr>
          <w:rFonts w:ascii="Allianz Neo" w:eastAsia="Allianz Neo" w:hAnsi="Allianz Neo"/>
          <w:lang w:val="fr-FR"/>
        </w:rPr>
        <w:t xml:space="preserve"> la stabilité du pays</w:t>
      </w:r>
      <w:r w:rsidR="00A428F4" w:rsidRPr="005C56F0">
        <w:rPr>
          <w:rFonts w:ascii="Allianz Neo" w:eastAsia="Allianz Neo" w:hAnsi="Allianz Neo"/>
          <w:lang w:val="fr-FR"/>
        </w:rPr>
        <w:t xml:space="preserve"> </w:t>
      </w:r>
      <w:r w:rsidR="005636FD" w:rsidRPr="005C56F0">
        <w:rPr>
          <w:rFonts w:ascii="Allianz Neo" w:eastAsia="Allianz Neo" w:hAnsi="Allianz Neo"/>
          <w:lang w:val="fr-FR"/>
        </w:rPr>
        <w:t>», confie Joerg Weber</w:t>
      </w:r>
      <w:r w:rsidR="00704308" w:rsidRPr="005C56F0">
        <w:rPr>
          <w:rFonts w:ascii="Allianz Neo" w:eastAsia="Allianz Neo" w:hAnsi="Allianz Neo"/>
          <w:lang w:val="fr-FR"/>
        </w:rPr>
        <w:t>.</w:t>
      </w:r>
    </w:p>
    <w:p w14:paraId="614FD2E7" w14:textId="553CDCA1" w:rsidR="003564CE" w:rsidRPr="004F0D62" w:rsidRDefault="003564CE" w:rsidP="006C72DF">
      <w:pPr>
        <w:autoSpaceDE w:val="0"/>
        <w:autoSpaceDN w:val="0"/>
        <w:adjustRightInd w:val="0"/>
        <w:spacing w:after="80" w:line="240" w:lineRule="auto"/>
        <w:ind w:left="426" w:right="453"/>
        <w:jc w:val="both"/>
        <w:rPr>
          <w:rFonts w:ascii="Allianz Neo" w:hAnsi="Allianz Neo"/>
          <w:lang w:val="fr-FR"/>
        </w:rPr>
      </w:pPr>
      <w:r w:rsidRPr="004F0D62">
        <w:rPr>
          <w:rFonts w:ascii="Allianz Neo" w:eastAsia="Allianz Neo" w:hAnsi="Allianz Neo"/>
          <w:b/>
          <w:lang w:val="fr-FR"/>
        </w:rPr>
        <w:t>Les</w:t>
      </w:r>
      <w:r w:rsidRPr="004F0D62">
        <w:rPr>
          <w:rFonts w:ascii="Allianz Neo" w:eastAsia="Allianz Neo" w:hAnsi="Allianz Neo"/>
          <w:b/>
          <w:bCs/>
          <w:lang w:val="fr-FR"/>
        </w:rPr>
        <w:t xml:space="preserve"> évolutions législatives et réglementaires</w:t>
      </w:r>
      <w:r w:rsidRPr="004F0D62">
        <w:rPr>
          <w:rFonts w:ascii="Allianz Neo" w:eastAsia="Allianz Neo" w:hAnsi="Allianz Neo"/>
          <w:lang w:val="fr-FR"/>
        </w:rPr>
        <w:t xml:space="preserve"> descendent de la 3</w:t>
      </w:r>
      <w:r w:rsidRPr="004F0D62">
        <w:rPr>
          <w:rFonts w:ascii="Allianz Neo" w:eastAsia="Allianz Neo" w:hAnsi="Allianz Neo"/>
          <w:vertAlign w:val="superscript"/>
          <w:lang w:val="fr-FR"/>
        </w:rPr>
        <w:t>e</w:t>
      </w:r>
      <w:r w:rsidRPr="004F0D62">
        <w:rPr>
          <w:rFonts w:ascii="Allianz Neo" w:eastAsia="Allianz Neo" w:hAnsi="Allianz Neo"/>
          <w:lang w:val="fr-FR"/>
        </w:rPr>
        <w:t xml:space="preserve"> à la 5</w:t>
      </w:r>
      <w:r w:rsidRPr="004F0D62">
        <w:rPr>
          <w:rFonts w:ascii="Allianz Neo" w:eastAsia="Allianz Neo" w:hAnsi="Allianz Neo"/>
          <w:vertAlign w:val="superscript"/>
          <w:lang w:val="fr-FR"/>
        </w:rPr>
        <w:t>e</w:t>
      </w:r>
      <w:r w:rsidRPr="004F0D62">
        <w:rPr>
          <w:rFonts w:ascii="Allianz Neo" w:eastAsia="Allianz Neo" w:hAnsi="Allianz Neo"/>
          <w:lang w:val="fr-FR"/>
        </w:rPr>
        <w:t xml:space="preserve"> place en un an</w:t>
      </w:r>
      <w:r w:rsidR="00704308">
        <w:rPr>
          <w:rFonts w:ascii="Allianz Neo" w:eastAsia="Allianz Neo" w:hAnsi="Allianz Neo"/>
          <w:lang w:val="fr-FR"/>
        </w:rPr>
        <w:t xml:space="preserve"> (Vs 10</w:t>
      </w:r>
      <w:r w:rsidR="00704308" w:rsidRPr="006C72DF">
        <w:rPr>
          <w:rFonts w:ascii="Allianz Neo" w:eastAsia="Allianz Neo" w:hAnsi="Allianz Neo"/>
          <w:vertAlign w:val="superscript"/>
          <w:lang w:val="fr-FR"/>
        </w:rPr>
        <w:t>ème</w:t>
      </w:r>
      <w:r w:rsidR="00704308">
        <w:rPr>
          <w:rFonts w:ascii="Allianz Neo" w:eastAsia="Allianz Neo" w:hAnsi="Allianz Neo"/>
          <w:lang w:val="fr-FR"/>
        </w:rPr>
        <w:t xml:space="preserve"> place au Maroc)</w:t>
      </w:r>
      <w:r w:rsidRPr="004F0D62">
        <w:rPr>
          <w:rFonts w:ascii="Allianz Neo" w:eastAsia="Allianz Neo" w:hAnsi="Allianz Neo"/>
          <w:lang w:val="fr-FR"/>
        </w:rPr>
        <w:t xml:space="preserve">. « Il est possible que la pandémie ait freiné l’activité réglementaire, mais elle ne l’a pas paralysée ni même arrêtée estime Ludovic </w:t>
      </w:r>
      <w:proofErr w:type="spellStart"/>
      <w:r w:rsidRPr="004F0D62">
        <w:rPr>
          <w:rFonts w:ascii="Allianz Neo" w:eastAsia="Allianz Neo" w:hAnsi="Allianz Neo"/>
          <w:lang w:val="fr-FR"/>
        </w:rPr>
        <w:t>Subran</w:t>
      </w:r>
      <w:proofErr w:type="spellEnd"/>
      <w:r w:rsidRPr="004F0D62">
        <w:rPr>
          <w:rFonts w:ascii="Allianz Neo" w:eastAsia="Allianz Neo" w:hAnsi="Allianz Neo"/>
          <w:lang w:val="fr-FR"/>
        </w:rPr>
        <w:t>, chef économiste ch</w:t>
      </w:r>
      <w:r w:rsidR="00E67CE2">
        <w:rPr>
          <w:rFonts w:ascii="Allianz Neo" w:eastAsia="Allianz Neo" w:hAnsi="Allianz Neo"/>
          <w:lang w:val="fr-FR"/>
        </w:rPr>
        <w:t xml:space="preserve">ez Allianz. Bien au contraire, </w:t>
      </w:r>
      <w:r w:rsidRPr="004F0D62">
        <w:rPr>
          <w:rFonts w:ascii="Allianz Neo" w:eastAsia="Allianz Neo" w:hAnsi="Allianz Neo"/>
          <w:lang w:val="fr-FR"/>
        </w:rPr>
        <w:t xml:space="preserve">2021 promet d’être très chargée sur le plan législatif et réglementaire, notamment dans les domaines de la protection des données et du développement durable. » Par ailleurs, </w:t>
      </w:r>
      <w:r w:rsidRPr="004F0D62">
        <w:rPr>
          <w:rFonts w:ascii="Allianz Neo" w:eastAsia="Allianz Neo" w:hAnsi="Allianz Neo"/>
          <w:b/>
          <w:lang w:val="fr-FR"/>
        </w:rPr>
        <w:t>les</w:t>
      </w:r>
      <w:r w:rsidRPr="004F0D62">
        <w:rPr>
          <w:rFonts w:ascii="Allianz Neo" w:eastAsia="Allianz Neo" w:hAnsi="Allianz Neo"/>
          <w:b/>
          <w:bCs/>
          <w:lang w:val="fr-FR"/>
        </w:rPr>
        <w:t xml:space="preserve"> catastrophes naturelles</w:t>
      </w:r>
      <w:r w:rsidRPr="004F0D62">
        <w:rPr>
          <w:rFonts w:ascii="Allianz Neo" w:eastAsia="Allianz Neo" w:hAnsi="Allianz Neo"/>
          <w:lang w:val="fr-FR"/>
        </w:rPr>
        <w:t xml:space="preserve"> reculent de la 6</w:t>
      </w:r>
      <w:r w:rsidRPr="004F0D62">
        <w:rPr>
          <w:rFonts w:ascii="Allianz Neo" w:eastAsia="Allianz Neo" w:hAnsi="Allianz Neo"/>
          <w:vertAlign w:val="superscript"/>
          <w:lang w:val="fr-FR"/>
        </w:rPr>
        <w:t>e</w:t>
      </w:r>
      <w:r w:rsidRPr="004F0D62">
        <w:rPr>
          <w:rFonts w:ascii="Allianz Neo" w:eastAsia="Allianz Neo" w:hAnsi="Allianz Neo"/>
          <w:lang w:val="fr-FR"/>
        </w:rPr>
        <w:t xml:space="preserve"> à la 4</w:t>
      </w:r>
      <w:r w:rsidRPr="004F0D62">
        <w:rPr>
          <w:rFonts w:ascii="Allianz Neo" w:eastAsia="Allianz Neo" w:hAnsi="Allianz Neo"/>
          <w:vertAlign w:val="superscript"/>
          <w:lang w:val="fr-FR"/>
        </w:rPr>
        <w:t>e</w:t>
      </w:r>
      <w:r w:rsidRPr="004F0D62">
        <w:rPr>
          <w:rFonts w:ascii="Allianz Neo" w:eastAsia="Allianz Neo" w:hAnsi="Allianz Neo"/>
          <w:lang w:val="fr-FR"/>
        </w:rPr>
        <w:t xml:space="preserve"> place </w:t>
      </w:r>
      <w:r w:rsidR="00704308">
        <w:rPr>
          <w:rFonts w:ascii="Allianz Neo" w:eastAsia="Allianz Neo" w:hAnsi="Allianz Neo"/>
          <w:lang w:val="fr-FR"/>
        </w:rPr>
        <w:t>(et 7</w:t>
      </w:r>
      <w:r w:rsidR="00704308" w:rsidRPr="006C72DF">
        <w:rPr>
          <w:rFonts w:ascii="Allianz Neo" w:eastAsia="Allianz Neo" w:hAnsi="Allianz Neo"/>
          <w:vertAlign w:val="superscript"/>
          <w:lang w:val="fr-FR"/>
        </w:rPr>
        <w:t>ème</w:t>
      </w:r>
      <w:r w:rsidR="00704308">
        <w:rPr>
          <w:rFonts w:ascii="Allianz Neo" w:eastAsia="Allianz Neo" w:hAnsi="Allianz Neo"/>
          <w:lang w:val="fr-FR"/>
        </w:rPr>
        <w:t xml:space="preserve"> au Maroc). C’est la</w:t>
      </w:r>
      <w:r w:rsidRPr="004F0D62">
        <w:rPr>
          <w:rFonts w:ascii="Allianz Neo" w:eastAsia="Allianz Neo" w:hAnsi="Allianz Neo"/>
          <w:lang w:val="fr-FR"/>
        </w:rPr>
        <w:t xml:space="preserve"> </w:t>
      </w:r>
      <w:r w:rsidR="00E67CE2">
        <w:rPr>
          <w:rFonts w:ascii="Allianz Neo" w:eastAsia="Allianz Neo" w:hAnsi="Allianz Neo"/>
          <w:lang w:val="fr-FR"/>
        </w:rPr>
        <w:t>3</w:t>
      </w:r>
      <w:r w:rsidR="00E67CE2" w:rsidRPr="00E67CE2">
        <w:rPr>
          <w:rFonts w:ascii="Allianz Neo" w:eastAsia="Allianz Neo" w:hAnsi="Allianz Neo"/>
          <w:vertAlign w:val="superscript"/>
          <w:lang w:val="fr-FR"/>
        </w:rPr>
        <w:t>ème</w:t>
      </w:r>
      <w:r w:rsidRPr="004F0D62">
        <w:rPr>
          <w:rFonts w:ascii="Allianz Neo" w:eastAsia="Allianz Neo" w:hAnsi="Allianz Neo"/>
          <w:lang w:val="fr-FR"/>
        </w:rPr>
        <w:t xml:space="preserve"> année consécutive sans événement de grande ampleur, comme l’ouragan Harvey en 2017, 2020 a néanmoins enregistré des pertes et des dommages considérables, consécutifs à une série d’événements de faible ampleur, tels que les incendies de forêts ou les tornades.</w:t>
      </w:r>
    </w:p>
    <w:p w14:paraId="4E5AC6A0" w14:textId="77777777" w:rsidR="003564CE" w:rsidRPr="004F0D62" w:rsidRDefault="003564CE" w:rsidP="006C72DF">
      <w:pPr>
        <w:spacing w:after="0" w:line="240" w:lineRule="auto"/>
        <w:ind w:left="426" w:right="453"/>
        <w:jc w:val="both"/>
        <w:rPr>
          <w:rFonts w:ascii="Allianz Neo" w:hAnsi="Allianz Neo"/>
          <w:bCs/>
          <w:lang w:val="fr-FR"/>
        </w:rPr>
      </w:pPr>
      <w:r w:rsidRPr="004F0D62">
        <w:rPr>
          <w:rFonts w:ascii="Allianz Neo" w:eastAsia="Allianz Neo" w:hAnsi="Allianz Neo"/>
          <w:b/>
          <w:lang w:val="fr-FR"/>
        </w:rPr>
        <w:t>Le</w:t>
      </w:r>
      <w:r w:rsidRPr="004F0D62">
        <w:rPr>
          <w:rFonts w:ascii="Allianz Neo" w:eastAsia="Allianz Neo" w:hAnsi="Allianz Neo"/>
          <w:b/>
          <w:bCs/>
          <w:lang w:val="fr-FR"/>
        </w:rPr>
        <w:t xml:space="preserve"> changement climatique </w:t>
      </w:r>
      <w:r w:rsidRPr="004F0D62">
        <w:rPr>
          <w:rFonts w:ascii="Allianz Neo" w:eastAsia="Allianz Neo" w:hAnsi="Allianz Neo"/>
          <w:lang w:val="fr-FR"/>
        </w:rPr>
        <w:t>baisse également, passant à la 9</w:t>
      </w:r>
      <w:r w:rsidRPr="004F0D62">
        <w:rPr>
          <w:rFonts w:ascii="Allianz Neo" w:eastAsia="Allianz Neo" w:hAnsi="Allianz Neo"/>
          <w:vertAlign w:val="superscript"/>
          <w:lang w:val="fr-FR"/>
        </w:rPr>
        <w:t>e</w:t>
      </w:r>
      <w:r w:rsidRPr="004F0D62">
        <w:rPr>
          <w:rFonts w:ascii="Allianz Neo" w:eastAsia="Allianz Neo" w:hAnsi="Allianz Neo"/>
          <w:lang w:val="fr-FR"/>
        </w:rPr>
        <w:t xml:space="preserve"> place.</w:t>
      </w:r>
      <w:r w:rsidR="00704308">
        <w:rPr>
          <w:rFonts w:ascii="Allianz Neo" w:eastAsia="Allianz Neo" w:hAnsi="Allianz Neo"/>
          <w:lang w:val="fr-FR"/>
        </w:rPr>
        <w:t xml:space="preserve"> Ce risque est absent du top 10 des risques d’entreprises au Maroc.</w:t>
      </w:r>
      <w:r w:rsidRPr="004F0D62">
        <w:rPr>
          <w:rFonts w:ascii="Allianz Neo" w:eastAsia="Allianz Neo" w:hAnsi="Allianz Neo"/>
          <w:lang w:val="fr-FR"/>
        </w:rPr>
        <w:t xml:space="preserve"> La lutte contre le changement climatique n’en reste pas moins une priorité, puisque 2020 a été, ex æquo avec 2016, l’année la plus chaude jamais enregistrée. « Maintenant que la campagne de vaccination contre la Covid-19 est lancée, le changement climatique doit revenir à l’ordre du jour des conseils d’administration en 2021, souligne Michael Bruch, directeur mondial ESG chez AGCS. De nombreuses sociétés doivent adapter leur activité à un monde à faible émission de carbone et les gestionnaires de risques doivent être au cœur de cette transition. »</w:t>
      </w:r>
    </w:p>
    <w:p w14:paraId="0B82D8BF" w14:textId="77777777" w:rsidR="003564CE" w:rsidRPr="004F0D62" w:rsidRDefault="003564CE" w:rsidP="006C72DF">
      <w:pPr>
        <w:spacing w:after="0" w:line="240" w:lineRule="auto"/>
        <w:ind w:left="426" w:right="453"/>
        <w:jc w:val="both"/>
        <w:rPr>
          <w:rFonts w:ascii="Allianz Neo" w:hAnsi="Allianz Neo"/>
          <w:lang w:val="fr-FR"/>
        </w:rPr>
      </w:pPr>
    </w:p>
    <w:p w14:paraId="35C1CB17" w14:textId="77777777" w:rsidR="003564CE" w:rsidRPr="004F0D62" w:rsidRDefault="003564CE" w:rsidP="006C72DF">
      <w:pPr>
        <w:spacing w:after="0" w:line="240" w:lineRule="auto"/>
        <w:ind w:left="426" w:right="453"/>
        <w:jc w:val="both"/>
        <w:rPr>
          <w:rFonts w:ascii="Allianz Neo" w:hAnsi="Allianz Neo"/>
          <w:lang w:val="fr-FR"/>
        </w:rPr>
      </w:pPr>
      <w:r w:rsidRPr="004F0D62">
        <w:rPr>
          <w:rFonts w:ascii="Allianz Neo" w:eastAsia="Allianz Neo" w:hAnsi="Allianz Neo"/>
          <w:lang w:val="fr-FR"/>
        </w:rPr>
        <w:t>Pour plus d’information sur les conclusions du Baromètre des risques 2021 d’Allianz, vous pouvez consulter les documents suivants :</w:t>
      </w:r>
    </w:p>
    <w:p w14:paraId="6698F191" w14:textId="468D1FFC" w:rsidR="003564CE" w:rsidRPr="004F0D62" w:rsidRDefault="00C071B9" w:rsidP="006C72DF">
      <w:pPr>
        <w:pStyle w:val="Paragraphedeliste"/>
        <w:numPr>
          <w:ilvl w:val="0"/>
          <w:numId w:val="13"/>
        </w:numPr>
        <w:spacing w:after="0" w:line="240" w:lineRule="auto"/>
        <w:ind w:left="426" w:right="453" w:firstLine="0"/>
        <w:contextualSpacing w:val="0"/>
        <w:jc w:val="both"/>
        <w:rPr>
          <w:rFonts w:ascii="Allianz Neo" w:hAnsi="Allianz Neo"/>
          <w:lang w:val="fr-FR"/>
        </w:rPr>
      </w:pPr>
      <w:hyperlink r:id="rId12" w:history="1">
        <w:r w:rsidR="003564CE" w:rsidRPr="00824AF0">
          <w:rPr>
            <w:rStyle w:val="Lienhypertexte"/>
            <w:rFonts w:ascii="Allianz Neo" w:eastAsia="Allianz Neo" w:hAnsi="Allianz Neo"/>
            <w:lang w:val="fr-FR"/>
          </w:rPr>
          <w:t>Les dix principaux risques d’entreprise dans le monde</w:t>
        </w:r>
      </w:hyperlink>
      <w:r w:rsidR="003564CE" w:rsidRPr="004F0D62">
        <w:rPr>
          <w:rFonts w:ascii="Allianz Neo" w:eastAsia="Allianz Neo" w:hAnsi="Allianz Neo"/>
          <w:lang w:val="fr-FR"/>
        </w:rPr>
        <w:t xml:space="preserve"> </w:t>
      </w:r>
    </w:p>
    <w:p w14:paraId="14783B11" w14:textId="31AA98AD" w:rsidR="003564CE" w:rsidRPr="004F0D62" w:rsidRDefault="00C071B9" w:rsidP="006C72DF">
      <w:pPr>
        <w:pStyle w:val="Paragraphedeliste"/>
        <w:numPr>
          <w:ilvl w:val="0"/>
          <w:numId w:val="13"/>
        </w:numPr>
        <w:spacing w:after="0" w:line="240" w:lineRule="auto"/>
        <w:ind w:left="426" w:right="453" w:firstLine="0"/>
        <w:contextualSpacing w:val="0"/>
        <w:jc w:val="both"/>
        <w:rPr>
          <w:rFonts w:ascii="Allianz Neo" w:hAnsi="Allianz Neo"/>
          <w:lang w:val="fr-FR"/>
        </w:rPr>
      </w:pPr>
      <w:hyperlink r:id="rId13" w:history="1">
        <w:r w:rsidR="003564CE" w:rsidRPr="00824AF0">
          <w:rPr>
            <w:rStyle w:val="Lienhypertexte"/>
            <w:rFonts w:ascii="Allianz Neo" w:eastAsia="Allianz Neo" w:hAnsi="Allianz Neo"/>
            <w:lang w:val="fr-FR"/>
          </w:rPr>
          <w:t>Rapport complet</w:t>
        </w:r>
      </w:hyperlink>
    </w:p>
    <w:p w14:paraId="637ECA86" w14:textId="09F5A4CB" w:rsidR="003564CE" w:rsidRPr="00E67CE2" w:rsidRDefault="00C071B9" w:rsidP="006C72DF">
      <w:pPr>
        <w:pStyle w:val="Paragraphedeliste"/>
        <w:numPr>
          <w:ilvl w:val="0"/>
          <w:numId w:val="13"/>
        </w:numPr>
        <w:spacing w:after="0" w:line="240" w:lineRule="auto"/>
        <w:ind w:left="426" w:right="453" w:firstLine="0"/>
        <w:contextualSpacing w:val="0"/>
        <w:jc w:val="both"/>
        <w:rPr>
          <w:rStyle w:val="Lienhypertexte"/>
          <w:color w:val="auto"/>
          <w:lang w:val="fr-FR"/>
        </w:rPr>
      </w:pPr>
      <w:hyperlink r:id="rId14" w:history="1">
        <w:r w:rsidR="003564CE" w:rsidRPr="00824AF0">
          <w:rPr>
            <w:rStyle w:val="Lienhypertexte"/>
            <w:rFonts w:ascii="Allianz Neo" w:eastAsia="Allianz Neo" w:hAnsi="Allianz Neo"/>
            <w:lang w:val="fr-FR"/>
          </w:rPr>
          <w:t>Résultats par pays et par secteur industriel</w:t>
        </w:r>
      </w:hyperlink>
    </w:p>
    <w:p w14:paraId="122C5E3C" w14:textId="77777777" w:rsidR="003564CE" w:rsidRPr="004F0D62" w:rsidRDefault="00C071B9" w:rsidP="006C72DF">
      <w:pPr>
        <w:pStyle w:val="Paragraphedeliste"/>
        <w:numPr>
          <w:ilvl w:val="0"/>
          <w:numId w:val="13"/>
        </w:numPr>
        <w:spacing w:after="0" w:line="240" w:lineRule="auto"/>
        <w:ind w:left="426" w:right="453" w:firstLine="0"/>
        <w:contextualSpacing w:val="0"/>
        <w:jc w:val="both"/>
        <w:rPr>
          <w:rFonts w:ascii="Allianz Neo" w:hAnsi="Allianz Neo"/>
          <w:lang w:val="fr-FR"/>
        </w:rPr>
      </w:pPr>
      <w:hyperlink r:id="rId15" w:history="1">
        <w:r w:rsidR="003564CE" w:rsidRPr="007E6BEA">
          <w:rPr>
            <w:rStyle w:val="Lienhypertexte"/>
            <w:rFonts w:ascii="Allianz Neo" w:eastAsia="Allianz Neo" w:hAnsi="Allianz Neo"/>
            <w:lang w:val="fr-FR"/>
          </w:rPr>
          <w:t>Visionner une courte vidéo sur les 10 principaux risques pour 2021</w:t>
        </w:r>
      </w:hyperlink>
    </w:p>
    <w:p w14:paraId="4B27D852" w14:textId="77777777" w:rsidR="003564CE" w:rsidRPr="003564CE" w:rsidRDefault="003564CE" w:rsidP="006C72DF">
      <w:pPr>
        <w:spacing w:after="80" w:line="240" w:lineRule="auto"/>
        <w:ind w:left="426" w:right="453"/>
        <w:jc w:val="both"/>
        <w:rPr>
          <w:rFonts w:ascii="Allianz Neo" w:hAnsi="Allianz Neo"/>
          <w:sz w:val="16"/>
          <w:szCs w:val="16"/>
          <w:lang w:val="fr-FR"/>
        </w:rPr>
      </w:pPr>
    </w:p>
    <w:p w14:paraId="155D26D2" w14:textId="77777777" w:rsidR="006C72DF" w:rsidRDefault="006C72DF" w:rsidP="006C72DF">
      <w:pPr>
        <w:spacing w:after="80" w:line="240" w:lineRule="auto"/>
        <w:ind w:left="426" w:right="453"/>
        <w:jc w:val="both"/>
        <w:rPr>
          <w:rFonts w:ascii="Allianz Neo" w:eastAsia="Allianz Neo" w:hAnsi="Allianz Neo"/>
          <w:lang w:val="fr-FR"/>
        </w:rPr>
      </w:pPr>
    </w:p>
    <w:p w14:paraId="52A2A84A" w14:textId="4739059D" w:rsidR="00FA0F33" w:rsidRDefault="00FA0F33" w:rsidP="006C72DF">
      <w:pPr>
        <w:spacing w:after="80" w:line="240" w:lineRule="auto"/>
        <w:ind w:left="426" w:right="453"/>
        <w:jc w:val="both"/>
        <w:rPr>
          <w:rFonts w:ascii="Allianz Neo" w:eastAsia="Allianz Neo" w:hAnsi="Allianz Neo"/>
          <w:lang w:val="fr-FR"/>
        </w:rPr>
      </w:pPr>
    </w:p>
    <w:p w14:paraId="71993E29" w14:textId="77777777" w:rsidR="006C72DF" w:rsidRDefault="006C72DF" w:rsidP="006C72DF">
      <w:pPr>
        <w:spacing w:after="80" w:line="240" w:lineRule="auto"/>
        <w:ind w:left="426" w:right="453"/>
        <w:jc w:val="both"/>
        <w:rPr>
          <w:rFonts w:ascii="Allianz Neo" w:eastAsia="Allianz Neo" w:hAnsi="Allianz Neo"/>
          <w:lang w:val="fr-FR"/>
        </w:rPr>
      </w:pPr>
    </w:p>
    <w:p w14:paraId="1EF29AD7" w14:textId="77777777" w:rsidR="006C72DF" w:rsidRDefault="006C72DF" w:rsidP="006C72DF">
      <w:pPr>
        <w:spacing w:after="80" w:line="240" w:lineRule="auto"/>
        <w:ind w:left="426" w:right="453"/>
        <w:jc w:val="both"/>
        <w:rPr>
          <w:rFonts w:ascii="Allianz Neo" w:eastAsia="Allianz Neo" w:hAnsi="Allianz Neo"/>
          <w:lang w:val="fr-FR"/>
        </w:rPr>
      </w:pPr>
    </w:p>
    <w:p w14:paraId="451F0B4E" w14:textId="37593E7D" w:rsidR="00FA0F33" w:rsidRPr="006C72DF" w:rsidRDefault="00FA0F33" w:rsidP="00852FCB">
      <w:pPr>
        <w:spacing w:after="80" w:line="240" w:lineRule="auto"/>
        <w:ind w:right="453" w:firstLine="426"/>
        <w:jc w:val="both"/>
        <w:rPr>
          <w:rFonts w:ascii="Allianz Neo" w:hAnsi="Allianz Neo" w:cs="Arial"/>
          <w:sz w:val="20"/>
          <w:szCs w:val="20"/>
          <w:lang w:val="en-US"/>
        </w:rPr>
      </w:pPr>
      <w:r w:rsidRPr="006C72DF">
        <w:rPr>
          <w:rFonts w:ascii="Allianz Neo" w:hAnsi="Allianz Neo" w:cs="Arial"/>
          <w:b/>
          <w:bCs/>
          <w:sz w:val="20"/>
          <w:szCs w:val="20"/>
          <w:lang w:val="en-US"/>
        </w:rPr>
        <w:t xml:space="preserve">Contact </w:t>
      </w:r>
      <w:proofErr w:type="spellStart"/>
      <w:proofErr w:type="gramStart"/>
      <w:r w:rsidRPr="006C72DF">
        <w:rPr>
          <w:rFonts w:ascii="Allianz Neo" w:hAnsi="Allianz Neo" w:cs="Arial"/>
          <w:b/>
          <w:bCs/>
          <w:sz w:val="20"/>
          <w:szCs w:val="20"/>
          <w:lang w:val="en-US"/>
        </w:rPr>
        <w:t>presse</w:t>
      </w:r>
      <w:proofErr w:type="spellEnd"/>
      <w:r w:rsidRPr="006C72DF">
        <w:rPr>
          <w:rFonts w:ascii="Allianz Neo" w:hAnsi="Allianz Neo" w:cs="Arial"/>
          <w:b/>
          <w:bCs/>
          <w:sz w:val="20"/>
          <w:szCs w:val="20"/>
          <w:lang w:val="en-US"/>
        </w:rPr>
        <w:t> :</w:t>
      </w:r>
      <w:proofErr w:type="gramEnd"/>
      <w:r w:rsidRPr="006C72DF">
        <w:rPr>
          <w:rFonts w:ascii="Allianz Neo" w:hAnsi="Allianz Neo" w:cs="Arial"/>
          <w:b/>
          <w:bCs/>
          <w:sz w:val="20"/>
          <w:szCs w:val="20"/>
          <w:lang w:val="en-US"/>
        </w:rPr>
        <w:t xml:space="preserve"> </w:t>
      </w:r>
      <w:r w:rsidR="0030057B" w:rsidRPr="006C72DF">
        <w:rPr>
          <w:rFonts w:ascii="Allianz Neo" w:hAnsi="Allianz Neo" w:cs="Arial"/>
          <w:sz w:val="20"/>
          <w:szCs w:val="20"/>
          <w:lang w:val="en-US"/>
        </w:rPr>
        <w:t>Meryem Hammouch</w:t>
      </w:r>
      <w:r w:rsidRPr="006C72DF">
        <w:rPr>
          <w:rFonts w:ascii="Allianz Neo" w:hAnsi="Allianz Neo" w:cs="Arial"/>
          <w:sz w:val="20"/>
          <w:szCs w:val="20"/>
          <w:lang w:val="en-US"/>
        </w:rPr>
        <w:t xml:space="preserve"> / Tel : </w:t>
      </w:r>
      <w:r w:rsidR="00230364" w:rsidRPr="006C72DF">
        <w:rPr>
          <w:rFonts w:ascii="Allianz Neo" w:hAnsi="Allianz Neo" w:cs="Arial"/>
          <w:sz w:val="20"/>
          <w:szCs w:val="20"/>
          <w:lang w:val="en-US"/>
        </w:rPr>
        <w:t>+</w:t>
      </w:r>
      <w:r w:rsidR="0030057B">
        <w:rPr>
          <w:rFonts w:ascii="Allianz Neo" w:hAnsi="Allianz Neo" w:cs="Arial"/>
          <w:sz w:val="20"/>
          <w:szCs w:val="20"/>
          <w:lang w:val="en-US"/>
        </w:rPr>
        <w:t> 212 661 07 67 98</w:t>
      </w:r>
      <w:r w:rsidRPr="006C72DF">
        <w:rPr>
          <w:rFonts w:ascii="Allianz Neo" w:hAnsi="Allianz Neo" w:cs="Arial"/>
          <w:sz w:val="20"/>
          <w:szCs w:val="20"/>
          <w:lang w:val="en-US"/>
        </w:rPr>
        <w:t xml:space="preserve"> / </w:t>
      </w:r>
      <w:proofErr w:type="spellStart"/>
      <w:r w:rsidR="0030057B" w:rsidRPr="006C72DF">
        <w:t>meryem</w:t>
      </w:r>
      <w:proofErr w:type="spellEnd"/>
      <w:r w:rsidR="0030057B" w:rsidRPr="006C72DF">
        <w:t>.</w:t>
      </w:r>
      <w:r w:rsidR="0030057B">
        <w:rPr>
          <w:rFonts w:ascii="Allianz Neo" w:hAnsi="Allianz Neo" w:cs="Arial"/>
          <w:sz w:val="20"/>
          <w:szCs w:val="20"/>
          <w:lang w:val="en-US"/>
        </w:rPr>
        <w:t>hammouch@allianz.com</w:t>
      </w:r>
    </w:p>
    <w:p w14:paraId="49FD8330" w14:textId="77777777" w:rsidR="006C72DF" w:rsidRPr="006C72DF" w:rsidRDefault="006C72DF" w:rsidP="006C72DF">
      <w:pPr>
        <w:pStyle w:val="Copytext"/>
        <w:spacing w:after="80" w:line="240" w:lineRule="auto"/>
        <w:ind w:left="426" w:right="453"/>
        <w:rPr>
          <w:rFonts w:ascii="Allianz Neo" w:hAnsi="Allianz Neo"/>
          <w:b/>
        </w:rPr>
      </w:pPr>
      <w:r w:rsidRPr="006C72DF">
        <w:rPr>
          <w:rFonts w:ascii="Allianz Neo" w:hAnsi="Allianz Neo"/>
          <w:b/>
        </w:rPr>
        <w:t>A propos d’Allianz au Maroc et en Afrique</w:t>
      </w:r>
    </w:p>
    <w:p w14:paraId="1D9EA1E8" w14:textId="0EE6C4F9" w:rsidR="006C72DF" w:rsidRPr="006C72DF" w:rsidRDefault="006C72DF" w:rsidP="006C72DF">
      <w:pPr>
        <w:pStyle w:val="Copytext"/>
        <w:spacing w:after="80" w:line="240" w:lineRule="auto"/>
        <w:ind w:left="426" w:right="453"/>
        <w:jc w:val="both"/>
        <w:rPr>
          <w:rFonts w:ascii="Allianz Neo" w:hAnsi="Allianz Neo"/>
          <w:bCs/>
        </w:rPr>
      </w:pPr>
      <w:r w:rsidRPr="006C72DF">
        <w:rPr>
          <w:rFonts w:ascii="Allianz Neo" w:hAnsi="Allianz Neo"/>
          <w:bCs/>
        </w:rPr>
        <w:t xml:space="preserve">Allianz Maroc s'appuie sur le dynamisme de plus de 300 collaborateurs pour servir plus de 700.000 clients au Maroc dont des milliers de professionnels et d’entreprises à travers un large réseau de +250 Agents Généraux et Bureaux Directs répartis sur tout le Royaume, plus d’une centaine de Courtiers ainsi que plusieurs partenaires. Allianz est également présente au Maroc par sa filiale d’assurance-crédit Euler Hermes </w:t>
      </w:r>
      <w:proofErr w:type="spellStart"/>
      <w:r w:rsidRPr="006C72DF">
        <w:rPr>
          <w:rFonts w:ascii="Allianz Neo" w:hAnsi="Allianz Neo"/>
          <w:bCs/>
        </w:rPr>
        <w:t>Acmar</w:t>
      </w:r>
      <w:proofErr w:type="spellEnd"/>
      <w:r w:rsidRPr="006C72DF">
        <w:rPr>
          <w:rFonts w:ascii="Allianz Neo" w:hAnsi="Allianz Neo"/>
          <w:bCs/>
        </w:rPr>
        <w:t>. Retrouvez toute l’actualité d’A</w:t>
      </w:r>
      <w:r w:rsidR="00495E01">
        <w:rPr>
          <w:rFonts w:ascii="Allianz Neo" w:hAnsi="Allianz Neo"/>
          <w:bCs/>
        </w:rPr>
        <w:t xml:space="preserve">llianz Maroc sur </w:t>
      </w:r>
      <w:hyperlink r:id="rId16" w:history="1">
        <w:r w:rsidR="00495E01" w:rsidRPr="004F1E36">
          <w:rPr>
            <w:rStyle w:val="Lienhypertexte"/>
            <w:rFonts w:ascii="Allianz Neo" w:hAnsi="Allianz Neo"/>
            <w:bCs/>
          </w:rPr>
          <w:t>www.allianz.ma</w:t>
        </w:r>
      </w:hyperlink>
      <w:r w:rsidR="00495E01">
        <w:rPr>
          <w:rFonts w:ascii="Allianz Neo" w:hAnsi="Allianz Neo"/>
          <w:bCs/>
        </w:rPr>
        <w:t xml:space="preserve"> </w:t>
      </w:r>
    </w:p>
    <w:p w14:paraId="69B5F01C" w14:textId="77777777" w:rsidR="006C72DF" w:rsidRPr="006C72DF" w:rsidRDefault="006C72DF" w:rsidP="006C72DF">
      <w:pPr>
        <w:pStyle w:val="Copytext"/>
        <w:spacing w:after="80" w:line="240" w:lineRule="auto"/>
        <w:ind w:left="426" w:right="453"/>
        <w:jc w:val="both"/>
        <w:rPr>
          <w:rFonts w:ascii="Allianz Neo" w:hAnsi="Allianz Neo"/>
          <w:bCs/>
        </w:rPr>
      </w:pPr>
      <w:r w:rsidRPr="006C72DF">
        <w:rPr>
          <w:rFonts w:ascii="Allianz Neo" w:hAnsi="Allianz Neo"/>
          <w:bCs/>
        </w:rPr>
        <w:t>En Afrique, Allianz est présent dans 12 pays et accompagne ses clients dans 49 marchés. Ses 1.300 employés ont réalisé un chiffre d’affaires de 663 millions d’euros en 2019, toutes entités confondues. Allianz est le fournisseur de micro-assurance pour 1,7 million de familles et individus à faible revenus en Afrique.</w:t>
      </w:r>
    </w:p>
    <w:p w14:paraId="03C9502C" w14:textId="77777777" w:rsidR="006C72DF" w:rsidRPr="006C72DF" w:rsidRDefault="006C72DF" w:rsidP="006C72DF">
      <w:pPr>
        <w:pStyle w:val="Copytext"/>
        <w:spacing w:after="80" w:line="240" w:lineRule="auto"/>
        <w:ind w:left="426" w:right="453"/>
        <w:rPr>
          <w:rFonts w:ascii="Allianz Neo" w:hAnsi="Allianz Neo"/>
          <w:b/>
        </w:rPr>
      </w:pPr>
      <w:r w:rsidRPr="006C72DF">
        <w:rPr>
          <w:rFonts w:ascii="Allianz Neo" w:hAnsi="Allianz Neo"/>
          <w:b/>
        </w:rPr>
        <w:t>À propos du Groupe Allianz</w:t>
      </w:r>
    </w:p>
    <w:p w14:paraId="1F0832C4" w14:textId="5D154DF9" w:rsidR="006C72DF" w:rsidRPr="006C72DF" w:rsidRDefault="006C72DF" w:rsidP="006C72DF">
      <w:pPr>
        <w:pStyle w:val="Copytext"/>
        <w:spacing w:after="80" w:line="240" w:lineRule="auto"/>
        <w:ind w:left="426" w:right="453"/>
        <w:jc w:val="both"/>
        <w:rPr>
          <w:rFonts w:ascii="Allianz Neo" w:hAnsi="Allianz Neo"/>
          <w:bCs/>
        </w:rPr>
      </w:pPr>
      <w:r w:rsidRPr="006C72DF">
        <w:rPr>
          <w:rFonts w:ascii="Allianz Neo" w:hAnsi="Allianz Neo"/>
          <w:bCs/>
        </w:rPr>
        <w:t xml:space="preserve">Le Groupe Allianz est l’un des plus grands assureurs et gestionnaires de fonds au monde avec plus de 100 millions de clients particuliers et entreprises dans plus de 70 pays. Les clients d’Allianz bénéficient d’une large gamme de services d’assurance aux particuliers et aux entreprises, allant du dommage à la santé, à l’assurance-crédit et aux programmes d’assurance internationaux. Comptant parmi les plus grands investisseurs à l’échelle </w:t>
      </w:r>
      <w:proofErr w:type="spellStart"/>
      <w:r w:rsidRPr="006C72DF">
        <w:rPr>
          <w:rFonts w:ascii="Allianz Neo" w:hAnsi="Allianz Neo"/>
          <w:bCs/>
        </w:rPr>
        <w:t>interna-tionale</w:t>
      </w:r>
      <w:proofErr w:type="spellEnd"/>
      <w:r w:rsidRPr="006C72DF">
        <w:rPr>
          <w:rFonts w:ascii="Allianz Neo" w:hAnsi="Allianz Neo"/>
          <w:bCs/>
        </w:rPr>
        <w:t xml:space="preserve">, le Groupe Allianz gère un portefeuille d’investissement de 754 milliards d’euros pour le compte de ses clients tandis que ses filiales gestionnaires de fonds Allianz Global </w:t>
      </w:r>
      <w:proofErr w:type="spellStart"/>
      <w:r w:rsidRPr="006C72DF">
        <w:rPr>
          <w:rFonts w:ascii="Allianz Neo" w:hAnsi="Allianz Neo"/>
          <w:bCs/>
        </w:rPr>
        <w:t>Investors</w:t>
      </w:r>
      <w:proofErr w:type="spellEnd"/>
      <w:r w:rsidRPr="006C72DF">
        <w:rPr>
          <w:rFonts w:ascii="Allianz Neo" w:hAnsi="Allianz Neo"/>
          <w:bCs/>
        </w:rPr>
        <w:t xml:space="preserve"> et PIMCO gèrent un portefeuille additionnel de 1,7 trillions d’euros d’actifs pour le compte de tiers. Grâce à son intégration systématique de critères écologiques et sociétaux dans nos processus d'affaires et ses décisions d'investissement, Allianz détient la position de leader parmi les assureurs dans le Dow Jones </w:t>
      </w:r>
      <w:proofErr w:type="spellStart"/>
      <w:r w:rsidRPr="006C72DF">
        <w:rPr>
          <w:rFonts w:ascii="Allianz Neo" w:hAnsi="Allianz Neo"/>
          <w:bCs/>
        </w:rPr>
        <w:t>Sustainability</w:t>
      </w:r>
      <w:proofErr w:type="spellEnd"/>
      <w:r w:rsidRPr="006C72DF">
        <w:rPr>
          <w:rFonts w:ascii="Allianz Neo" w:hAnsi="Allianz Neo"/>
          <w:bCs/>
        </w:rPr>
        <w:t xml:space="preserve"> Index. En 2019, plus de 144 000 </w:t>
      </w:r>
      <w:proofErr w:type="spellStart"/>
      <w:r w:rsidRPr="006C72DF">
        <w:rPr>
          <w:rFonts w:ascii="Allianz Neo" w:hAnsi="Allianz Neo"/>
          <w:bCs/>
        </w:rPr>
        <w:t>colla-borateurs</w:t>
      </w:r>
      <w:proofErr w:type="spellEnd"/>
      <w:r w:rsidRPr="006C72DF">
        <w:rPr>
          <w:rFonts w:ascii="Allianz Neo" w:hAnsi="Allianz Neo"/>
          <w:bCs/>
        </w:rPr>
        <w:t xml:space="preserve"> ont contribué à réaliser un chiffre d’affaires de 142 milliards d’euros et un bénéfice opérationnel de 11,9 milliards d’euros.</w:t>
      </w:r>
    </w:p>
    <w:p w14:paraId="530182CE" w14:textId="77777777" w:rsidR="00FA0F33" w:rsidRPr="003564CE" w:rsidRDefault="00FA0F33" w:rsidP="006C72DF">
      <w:pPr>
        <w:pStyle w:val="Copytext"/>
        <w:spacing w:after="80" w:line="240" w:lineRule="auto"/>
        <w:ind w:left="426" w:right="453"/>
        <w:jc w:val="both"/>
        <w:rPr>
          <w:rFonts w:ascii="Allianz Neo" w:hAnsi="Allianz Neo"/>
          <w:b/>
        </w:rPr>
      </w:pPr>
      <w:r w:rsidRPr="003564CE">
        <w:rPr>
          <w:rFonts w:ascii="Allianz Neo" w:hAnsi="Allianz Neo"/>
          <w:b/>
        </w:rPr>
        <w:t xml:space="preserve">À propos d’Allianz Global </w:t>
      </w:r>
      <w:proofErr w:type="spellStart"/>
      <w:r w:rsidRPr="003564CE">
        <w:rPr>
          <w:rFonts w:ascii="Allianz Neo" w:hAnsi="Allianz Neo"/>
          <w:b/>
        </w:rPr>
        <w:t>Corporate</w:t>
      </w:r>
      <w:proofErr w:type="spellEnd"/>
      <w:r w:rsidRPr="003564CE">
        <w:rPr>
          <w:rFonts w:ascii="Allianz Neo" w:hAnsi="Allianz Neo"/>
          <w:b/>
        </w:rPr>
        <w:t xml:space="preserve"> &amp; Specialty</w:t>
      </w:r>
    </w:p>
    <w:p w14:paraId="7C040002" w14:textId="77777777" w:rsidR="00FA0F33" w:rsidRPr="003564CE" w:rsidRDefault="00FA0F33" w:rsidP="006C72DF">
      <w:pPr>
        <w:pStyle w:val="Copytext"/>
        <w:spacing w:after="80" w:line="240" w:lineRule="auto"/>
        <w:ind w:left="426" w:right="453"/>
        <w:jc w:val="both"/>
        <w:rPr>
          <w:rFonts w:ascii="Allianz Neo" w:hAnsi="Allianz Neo" w:cs="Arial"/>
        </w:rPr>
      </w:pPr>
      <w:r w:rsidRPr="003564CE">
        <w:rPr>
          <w:rFonts w:ascii="Allianz Neo" w:hAnsi="Allianz Neo" w:cs="Arial"/>
        </w:rPr>
        <w:t xml:space="preserve">Allianz Global </w:t>
      </w:r>
      <w:proofErr w:type="spellStart"/>
      <w:r w:rsidRPr="003564CE">
        <w:rPr>
          <w:rFonts w:ascii="Allianz Neo" w:hAnsi="Allianz Neo" w:cs="Arial"/>
        </w:rPr>
        <w:t>Corporate</w:t>
      </w:r>
      <w:proofErr w:type="spellEnd"/>
      <w:r w:rsidRPr="003564CE">
        <w:rPr>
          <w:rFonts w:ascii="Allianz Neo" w:hAnsi="Allianz Neo" w:cs="Arial"/>
        </w:rPr>
        <w:t xml:space="preserve"> &amp; Specialty (AGCS) est un leader mondial en assurance des grands risques industriels et l’une des principales entités du groupe Allianz. AGCS fournit aide à la gestion des risques, solutions d’assurance des dommages et transfert alternatif des risques pour un large éventail de risques commerciaux, industriels et spéciaux avec dix branches dédiées.</w:t>
      </w:r>
    </w:p>
    <w:p w14:paraId="40815180" w14:textId="77777777" w:rsidR="00FA0F33" w:rsidRPr="003564CE" w:rsidRDefault="00FA0F33" w:rsidP="006C72DF">
      <w:pPr>
        <w:pStyle w:val="Copytext"/>
        <w:spacing w:after="80" w:line="240" w:lineRule="auto"/>
        <w:ind w:left="426" w:right="453"/>
        <w:jc w:val="both"/>
        <w:rPr>
          <w:rFonts w:ascii="Allianz Neo" w:hAnsi="Allianz Neo" w:cs="Arial"/>
        </w:rPr>
      </w:pPr>
      <w:r w:rsidRPr="003564CE">
        <w:rPr>
          <w:rFonts w:ascii="Allianz Neo" w:hAnsi="Allianz Neo" w:cs="Arial"/>
        </w:rPr>
        <w:t>Nos clients sont aussi divers que les activités économiques, allant des sociétés du classement Fortune Global 500 aux petites entreprises et aux particuliers. Parmi eux figurent les plus grandes enseignes du monde, des sociétés de haute technologie, des compagnies aériennes et maritimes, mais aussi des exploitations viticoles, des opérateurs de satellites et des acteurs de Hollywood. Tous se sont tournés vers AGCS pour obtenir des solutions intelligentes face aux risques les plus importants et les plus complexes, dans un environnement dynamique et international. Ils font confiance à un groupe d’assurance fort d’une longue expérience en matière d’indemnisation. AGCS travaille en permanence à construire les meilleures solutions pour ses clients grâce à son équipe mondiale comptant quelque 4 450 collaborateurs de plus de 70 nationalités dans 32 pays. Elle est l’une des plus importantes entités d’assurance des dommages du groupe Allianz, elle bénéficie de notations financières élevées et stables, ainsi que d’un réseau actif dans plus de 200 pays et territoires. En 2019, AGCS a enregistré un volume mondial de primes brutes de 9,1 milliards d’</w:t>
      </w:r>
      <w:r w:rsidR="003564CE">
        <w:rPr>
          <w:rFonts w:ascii="Allianz Neo" w:hAnsi="Allianz Neo" w:cs="Arial"/>
        </w:rPr>
        <w:t>€</w:t>
      </w:r>
      <w:r w:rsidRPr="003564CE">
        <w:rPr>
          <w:rFonts w:ascii="Allianz Neo" w:hAnsi="Allianz Neo" w:cs="Arial"/>
        </w:rPr>
        <w:t>.</w:t>
      </w:r>
      <w:r w:rsidR="003564CE" w:rsidRPr="003564CE">
        <w:rPr>
          <w:rFonts w:ascii="Allianz Neo" w:hAnsi="Allianz Neo" w:cs="Arial"/>
        </w:rPr>
        <w:t xml:space="preserve"> </w:t>
      </w:r>
      <w:r w:rsidRPr="003564CE">
        <w:rPr>
          <w:rFonts w:ascii="Allianz Neo" w:hAnsi="Allianz Neo" w:cs="Arial"/>
        </w:rPr>
        <w:t xml:space="preserve">Pour en savoir plus, rendez-vous sur </w:t>
      </w:r>
      <w:hyperlink r:id="rId17" w:history="1">
        <w:r w:rsidRPr="003564CE">
          <w:rPr>
            <w:rStyle w:val="Lienhypertexte"/>
            <w:rFonts w:ascii="Allianz Neo" w:hAnsi="Allianz Neo" w:cs="Arial"/>
          </w:rPr>
          <w:t>www.agcs.allianz.com</w:t>
        </w:r>
      </w:hyperlink>
      <w:r w:rsidRPr="003564CE">
        <w:rPr>
          <w:rFonts w:ascii="Allianz Neo" w:hAnsi="Allianz Neo" w:cs="Arial"/>
        </w:rPr>
        <w:t xml:space="preserve"> ou suivez-nous sur </w:t>
      </w:r>
      <w:proofErr w:type="spellStart"/>
      <w:r w:rsidRPr="003564CE">
        <w:rPr>
          <w:rFonts w:ascii="Allianz Neo" w:hAnsi="Allianz Neo" w:cs="Arial"/>
        </w:rPr>
        <w:t>Twitter</w:t>
      </w:r>
      <w:proofErr w:type="spellEnd"/>
      <w:r w:rsidRPr="003564CE">
        <w:rPr>
          <w:rFonts w:ascii="Allianz Neo" w:hAnsi="Allianz Neo" w:cs="Arial"/>
        </w:rPr>
        <w:t xml:space="preserve"> </w:t>
      </w:r>
      <w:hyperlink r:id="rId18" w:history="1">
        <w:r w:rsidRPr="003564CE">
          <w:rPr>
            <w:rStyle w:val="Lienhypertexte"/>
            <w:rFonts w:ascii="Allianz Neo" w:hAnsi="Allianz Neo" w:cs="Arial"/>
          </w:rPr>
          <w:t>@</w:t>
        </w:r>
        <w:proofErr w:type="spellStart"/>
        <w:r w:rsidRPr="003564CE">
          <w:rPr>
            <w:rStyle w:val="Lienhypertexte"/>
            <w:rFonts w:ascii="Allianz Neo" w:hAnsi="Allianz Neo" w:cs="Arial"/>
          </w:rPr>
          <w:t>AGCS_Insurance</w:t>
        </w:r>
        <w:proofErr w:type="spellEnd"/>
      </w:hyperlink>
      <w:r w:rsidRPr="003564CE">
        <w:rPr>
          <w:rFonts w:ascii="Allianz Neo" w:hAnsi="Allianz Neo" w:cs="Arial"/>
        </w:rPr>
        <w:t xml:space="preserve"> et </w:t>
      </w:r>
      <w:hyperlink r:id="rId19" w:history="1">
        <w:r w:rsidRPr="003564CE">
          <w:rPr>
            <w:rStyle w:val="Lienhypertexte"/>
            <w:rFonts w:ascii="Allianz Neo" w:hAnsi="Allianz Neo" w:cs="Arial"/>
          </w:rPr>
          <w:t>LinkedIn</w:t>
        </w:r>
      </w:hyperlink>
      <w:r w:rsidRPr="003564CE">
        <w:rPr>
          <w:rFonts w:ascii="Allianz Neo" w:hAnsi="Allianz Neo" w:cs="Arial"/>
        </w:rPr>
        <w:t>.</w:t>
      </w:r>
    </w:p>
    <w:p w14:paraId="3C20703F" w14:textId="77777777" w:rsidR="00E511E8" w:rsidRPr="003564CE" w:rsidRDefault="00FA0F33" w:rsidP="006C72DF">
      <w:pPr>
        <w:spacing w:after="80" w:line="240" w:lineRule="auto"/>
        <w:ind w:left="426" w:right="453"/>
        <w:jc w:val="both"/>
        <w:rPr>
          <w:rFonts w:ascii="Allianz Neo" w:hAnsi="Allianz Neo" w:cs="Arial"/>
          <w:sz w:val="16"/>
          <w:szCs w:val="16"/>
          <w:lang w:val="fr-FR"/>
        </w:rPr>
      </w:pPr>
      <w:r w:rsidRPr="003564CE">
        <w:rPr>
          <w:rFonts w:ascii="Allianz Neo" w:hAnsi="Allianz Neo" w:cs="Arial"/>
          <w:b/>
          <w:sz w:val="16"/>
          <w:szCs w:val="16"/>
          <w:lang w:val="fr-FR"/>
        </w:rPr>
        <w:t xml:space="preserve">Mise en garde concernant les déclarations prospectives : </w:t>
      </w:r>
      <w:r w:rsidRPr="003564CE">
        <w:rPr>
          <w:rFonts w:ascii="Allianz Neo" w:hAnsi="Allianz Neo" w:cs="Arial"/>
          <w:sz w:val="16"/>
          <w:szCs w:val="16"/>
          <w:lang w:val="fr-FR"/>
        </w:rPr>
        <w:t xml:space="preserve">Merci de prendre connaissance des </w:t>
      </w:r>
      <w:hyperlink r:id="rId20" w:history="1">
        <w:r w:rsidRPr="003564CE">
          <w:rPr>
            <w:rStyle w:val="Lienhypertexte"/>
            <w:rFonts w:ascii="Allianz Neo" w:hAnsi="Allianz Neo" w:cs="Arial"/>
            <w:sz w:val="16"/>
            <w:szCs w:val="16"/>
            <w:lang w:val="fr-FR"/>
          </w:rPr>
          <w:t>avertissements</w:t>
        </w:r>
      </w:hyperlink>
      <w:r w:rsidRPr="003564CE">
        <w:rPr>
          <w:rFonts w:ascii="Allianz Neo" w:hAnsi="Allianz Neo" w:cs="Arial"/>
          <w:sz w:val="16"/>
          <w:szCs w:val="16"/>
          <w:lang w:val="fr-FR"/>
        </w:rPr>
        <w:t xml:space="preserve"> concernant nos communiqués prévisionnels. </w:t>
      </w:r>
    </w:p>
    <w:sectPr w:rsidR="00E511E8" w:rsidRPr="003564CE" w:rsidSect="009A1105">
      <w:headerReference w:type="default" r:id="rId21"/>
      <w:footerReference w:type="default" r:id="rId22"/>
      <w:headerReference w:type="first" r:id="rId23"/>
      <w:footerReference w:type="first" r:id="rId24"/>
      <w:pgSz w:w="11906" w:h="16838"/>
      <w:pgMar w:top="284" w:right="340" w:bottom="284" w:left="340" w:header="0" w:footer="4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280CF" w14:textId="77777777" w:rsidR="00C071B9" w:rsidRDefault="00C071B9" w:rsidP="001F793F">
      <w:pPr>
        <w:spacing w:after="0" w:line="240" w:lineRule="auto"/>
      </w:pPr>
      <w:r>
        <w:separator/>
      </w:r>
    </w:p>
  </w:endnote>
  <w:endnote w:type="continuationSeparator" w:id="0">
    <w:p w14:paraId="6921D362" w14:textId="77777777" w:rsidR="00C071B9" w:rsidRDefault="00C071B9" w:rsidP="001F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llianz Sans">
    <w:altName w:val="Times New Roman"/>
    <w:charset w:val="00"/>
    <w:family w:val="auto"/>
    <w:pitch w:val="variable"/>
    <w:sig w:usb0="A00000AF" w:usb1="5000E96A" w:usb2="00000000" w:usb3="00000000" w:csb0="00000193" w:csb1="00000000"/>
  </w:font>
  <w:font w:name="Allianz Neo">
    <w:panose1 w:val="00000000000000000000"/>
    <w:charset w:val="00"/>
    <w:family w:val="swiss"/>
    <w:notTrueType/>
    <w:pitch w:val="variable"/>
    <w:sig w:usb0="A000006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61902" w14:textId="77777777" w:rsidR="007744C5" w:rsidRDefault="007744C5">
    <w:pPr>
      <w:pStyle w:val="Pieddepag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DDFD0" w14:textId="2F39E17A" w:rsidR="009A1105" w:rsidRDefault="009A11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3C443" w14:textId="77777777" w:rsidR="00C071B9" w:rsidRDefault="00C071B9" w:rsidP="001F793F">
      <w:pPr>
        <w:spacing w:after="0" w:line="240" w:lineRule="auto"/>
      </w:pPr>
      <w:r>
        <w:separator/>
      </w:r>
    </w:p>
  </w:footnote>
  <w:footnote w:type="continuationSeparator" w:id="0">
    <w:p w14:paraId="70BF2E02" w14:textId="77777777" w:rsidR="00C071B9" w:rsidRDefault="00C071B9" w:rsidP="001F7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65F99" w14:textId="77777777" w:rsidR="007744C5" w:rsidRDefault="007744C5" w:rsidP="001F793F">
    <w:pPr>
      <w:spacing w:after="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6AD94" w14:textId="77777777" w:rsidR="007744C5" w:rsidRPr="003564CE" w:rsidRDefault="007744C5" w:rsidP="001F793F">
    <w:pPr>
      <w:spacing w:after="80"/>
      <w:rPr>
        <w:rFonts w:ascii="Allianz Neo" w:hAnsi="Allianz Neo" w:cs="Arial (W1)"/>
        <w:spacing w:val="2"/>
        <w:sz w:val="16"/>
        <w:szCs w:val="16"/>
      </w:rPr>
    </w:pPr>
    <w:r w:rsidRPr="003B74A0">
      <w:rPr>
        <w:rFonts w:ascii="Allianz Neo" w:hAnsi="Allianz Neo"/>
        <w:noProof/>
        <w:lang w:val="fr-FR" w:eastAsia="fr-FR"/>
      </w:rPr>
      <w:drawing>
        <wp:anchor distT="0" distB="0" distL="114300" distR="114300" simplePos="0" relativeHeight="251658240" behindDoc="1" locked="0" layoutInCell="0" allowOverlap="1" wp14:anchorId="35869125" wp14:editId="067B0120">
          <wp:simplePos x="0" y="0"/>
          <wp:positionH relativeFrom="page">
            <wp:posOffset>5850255</wp:posOffset>
          </wp:positionH>
          <wp:positionV relativeFrom="page">
            <wp:posOffset>183515</wp:posOffset>
          </wp:positionV>
          <wp:extent cx="1259840" cy="318770"/>
          <wp:effectExtent l="0" t="0" r="0" b="5080"/>
          <wp:wrapNone/>
          <wp:docPr id="12" name="Picture 1" descr="A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31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E0C24" w14:textId="75BF0644" w:rsidR="007744C5" w:rsidRPr="003B74A0" w:rsidRDefault="0030057B" w:rsidP="003564CE">
    <w:pPr>
      <w:spacing w:after="0" w:line="240" w:lineRule="auto"/>
      <w:rPr>
        <w:rFonts w:ascii="Allianz Neo" w:hAnsi="Allianz Neo"/>
        <w:spacing w:val="2"/>
        <w:sz w:val="24"/>
        <w:szCs w:val="24"/>
      </w:rPr>
    </w:pPr>
    <w:r>
      <w:rPr>
        <w:rFonts w:ascii="Allianz Neo" w:hAnsi="Allianz Neo" w:cs="Arial (W1)"/>
        <w:spacing w:val="2"/>
        <w:sz w:val="24"/>
        <w:szCs w:val="24"/>
      </w:rPr>
      <w:t>Allianz Maroc</w:t>
    </w:r>
  </w:p>
  <w:p w14:paraId="08E480D9" w14:textId="77777777" w:rsidR="007744C5" w:rsidRPr="003B74A0" w:rsidRDefault="007744C5" w:rsidP="00392ADD">
    <w:pPr>
      <w:spacing w:after="0" w:line="240" w:lineRule="auto"/>
      <w:rPr>
        <w:rFonts w:ascii="Allianz Neo" w:hAnsi="Allianz Neo"/>
        <w:spacing w:val="1"/>
        <w:sz w:val="19"/>
        <w:szCs w:val="19"/>
      </w:rPr>
    </w:pPr>
  </w:p>
  <w:p w14:paraId="412FA80C" w14:textId="77777777" w:rsidR="007744C5" w:rsidRPr="00960E7F" w:rsidRDefault="007744C5" w:rsidP="003564CE">
    <w:pPr>
      <w:spacing w:after="120" w:line="240" w:lineRule="auto"/>
      <w:rPr>
        <w:rFonts w:ascii="Allianz Neo" w:hAnsi="Allianz Neo"/>
        <w:sz w:val="72"/>
        <w:szCs w:val="72"/>
      </w:rPr>
    </w:pPr>
    <w:r w:rsidRPr="00960E7F">
      <w:rPr>
        <w:rFonts w:ascii="Allianz Neo" w:hAnsi="Allianz Neo" w:cs="Arial"/>
        <w:sz w:val="72"/>
        <w:szCs w:val="72"/>
        <w:lang w:val="fr-FR"/>
      </w:rPr>
      <w:t>Communiqué de presse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F4BD0"/>
    <w:multiLevelType w:val="hybridMultilevel"/>
    <w:tmpl w:val="BCA48D2C"/>
    <w:lvl w:ilvl="0" w:tplc="43A8F34E">
      <w:start w:val="1"/>
      <w:numFmt w:val="decimal"/>
      <w:lvlText w:val="%1."/>
      <w:lvlJc w:val="left"/>
      <w:pPr>
        <w:ind w:left="720" w:hanging="360"/>
      </w:pPr>
      <w:rPr>
        <w:rFonts w:hint="default"/>
        <w:strike w:val="0"/>
        <w:d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135E6C"/>
    <w:multiLevelType w:val="hybridMultilevel"/>
    <w:tmpl w:val="64C4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870D14"/>
    <w:multiLevelType w:val="multilevel"/>
    <w:tmpl w:val="EE0E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736F0E"/>
    <w:multiLevelType w:val="hybridMultilevel"/>
    <w:tmpl w:val="685C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627C7"/>
    <w:multiLevelType w:val="hybridMultilevel"/>
    <w:tmpl w:val="5DF4AD1C"/>
    <w:lvl w:ilvl="0" w:tplc="ADDED0C0">
      <w:start w:val="1"/>
      <w:numFmt w:val="bullet"/>
      <w:lvlText w:val=""/>
      <w:lvlJc w:val="left"/>
      <w:pPr>
        <w:ind w:left="360" w:hanging="360"/>
      </w:pPr>
      <w:rPr>
        <w:rFonts w:ascii="Wingdings" w:hAnsi="Wingdings" w:hint="default"/>
        <w:b w:val="0"/>
        <w:i w:val="0"/>
        <w:color w:val="113388"/>
        <w:spacing w:val="60"/>
        <w:sz w:val="20"/>
        <w:szCs w:val="22"/>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7520738"/>
    <w:multiLevelType w:val="hybridMultilevel"/>
    <w:tmpl w:val="1D7CA36C"/>
    <w:lvl w:ilvl="0" w:tplc="276A90F0">
      <w:start w:val="1"/>
      <w:numFmt w:val="bullet"/>
      <w:lvlText w:val=""/>
      <w:lvlJc w:val="left"/>
      <w:pPr>
        <w:ind w:left="720" w:hanging="360"/>
      </w:pPr>
      <w:rPr>
        <w:rFonts w:ascii="Symbol" w:hAnsi="Symbol" w:hint="default"/>
      </w:rPr>
    </w:lvl>
    <w:lvl w:ilvl="1" w:tplc="C7A4944C" w:tentative="1">
      <w:start w:val="1"/>
      <w:numFmt w:val="bullet"/>
      <w:lvlText w:val="o"/>
      <w:lvlJc w:val="left"/>
      <w:pPr>
        <w:ind w:left="1440" w:hanging="360"/>
      </w:pPr>
      <w:rPr>
        <w:rFonts w:ascii="Courier New" w:hAnsi="Courier New" w:cs="Courier New" w:hint="default"/>
      </w:rPr>
    </w:lvl>
    <w:lvl w:ilvl="2" w:tplc="B95A249E" w:tentative="1">
      <w:start w:val="1"/>
      <w:numFmt w:val="bullet"/>
      <w:lvlText w:val=""/>
      <w:lvlJc w:val="left"/>
      <w:pPr>
        <w:ind w:left="2160" w:hanging="360"/>
      </w:pPr>
      <w:rPr>
        <w:rFonts w:ascii="Wingdings" w:hAnsi="Wingdings" w:hint="default"/>
      </w:rPr>
    </w:lvl>
    <w:lvl w:ilvl="3" w:tplc="3660597C" w:tentative="1">
      <w:start w:val="1"/>
      <w:numFmt w:val="bullet"/>
      <w:lvlText w:val=""/>
      <w:lvlJc w:val="left"/>
      <w:pPr>
        <w:ind w:left="2880" w:hanging="360"/>
      </w:pPr>
      <w:rPr>
        <w:rFonts w:ascii="Symbol" w:hAnsi="Symbol" w:hint="default"/>
      </w:rPr>
    </w:lvl>
    <w:lvl w:ilvl="4" w:tplc="820EB474" w:tentative="1">
      <w:start w:val="1"/>
      <w:numFmt w:val="bullet"/>
      <w:lvlText w:val="o"/>
      <w:lvlJc w:val="left"/>
      <w:pPr>
        <w:ind w:left="3600" w:hanging="360"/>
      </w:pPr>
      <w:rPr>
        <w:rFonts w:ascii="Courier New" w:hAnsi="Courier New" w:cs="Courier New" w:hint="default"/>
      </w:rPr>
    </w:lvl>
    <w:lvl w:ilvl="5" w:tplc="6CB85CD2" w:tentative="1">
      <w:start w:val="1"/>
      <w:numFmt w:val="bullet"/>
      <w:lvlText w:val=""/>
      <w:lvlJc w:val="left"/>
      <w:pPr>
        <w:ind w:left="4320" w:hanging="360"/>
      </w:pPr>
      <w:rPr>
        <w:rFonts w:ascii="Wingdings" w:hAnsi="Wingdings" w:hint="default"/>
      </w:rPr>
    </w:lvl>
    <w:lvl w:ilvl="6" w:tplc="78DC0890" w:tentative="1">
      <w:start w:val="1"/>
      <w:numFmt w:val="bullet"/>
      <w:lvlText w:val=""/>
      <w:lvlJc w:val="left"/>
      <w:pPr>
        <w:ind w:left="5040" w:hanging="360"/>
      </w:pPr>
      <w:rPr>
        <w:rFonts w:ascii="Symbol" w:hAnsi="Symbol" w:hint="default"/>
      </w:rPr>
    </w:lvl>
    <w:lvl w:ilvl="7" w:tplc="F5F6A776" w:tentative="1">
      <w:start w:val="1"/>
      <w:numFmt w:val="bullet"/>
      <w:lvlText w:val="o"/>
      <w:lvlJc w:val="left"/>
      <w:pPr>
        <w:ind w:left="5760" w:hanging="360"/>
      </w:pPr>
      <w:rPr>
        <w:rFonts w:ascii="Courier New" w:hAnsi="Courier New" w:cs="Courier New" w:hint="default"/>
      </w:rPr>
    </w:lvl>
    <w:lvl w:ilvl="8" w:tplc="0AC440C8" w:tentative="1">
      <w:start w:val="1"/>
      <w:numFmt w:val="bullet"/>
      <w:lvlText w:val=""/>
      <w:lvlJc w:val="left"/>
      <w:pPr>
        <w:ind w:left="6480" w:hanging="360"/>
      </w:pPr>
      <w:rPr>
        <w:rFonts w:ascii="Wingdings" w:hAnsi="Wingdings" w:hint="default"/>
      </w:rPr>
    </w:lvl>
  </w:abstractNum>
  <w:abstractNum w:abstractNumId="6">
    <w:nsid w:val="3C1665C5"/>
    <w:multiLevelType w:val="hybridMultilevel"/>
    <w:tmpl w:val="8DC8A694"/>
    <w:lvl w:ilvl="0" w:tplc="08090001">
      <w:start w:val="1"/>
      <w:numFmt w:val="bullet"/>
      <w:lvlText w:val=""/>
      <w:lvlJc w:val="left"/>
      <w:pPr>
        <w:ind w:left="360" w:hanging="360"/>
      </w:pPr>
      <w:rPr>
        <w:rFonts w:ascii="Symbol" w:hAnsi="Symbol" w:hint="default"/>
      </w:rPr>
    </w:lvl>
    <w:lvl w:ilvl="1" w:tplc="F45CFAE0">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4356D8"/>
    <w:multiLevelType w:val="hybridMultilevel"/>
    <w:tmpl w:val="CB146562"/>
    <w:lvl w:ilvl="0" w:tplc="ADDED0C0">
      <w:start w:val="1"/>
      <w:numFmt w:val="bullet"/>
      <w:lvlText w:val=""/>
      <w:lvlJc w:val="left"/>
      <w:pPr>
        <w:ind w:left="360" w:hanging="360"/>
      </w:pPr>
      <w:rPr>
        <w:rFonts w:ascii="Wingdings" w:hAnsi="Wingdings" w:hint="default"/>
        <w:b w:val="0"/>
        <w:i w:val="0"/>
        <w:color w:val="113388"/>
        <w:spacing w:val="60"/>
        <w:sz w:val="20"/>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4BB629D"/>
    <w:multiLevelType w:val="hybridMultilevel"/>
    <w:tmpl w:val="FCFE4CE0"/>
    <w:lvl w:ilvl="0" w:tplc="3B3861BC">
      <w:start w:val="1"/>
      <w:numFmt w:val="bullet"/>
      <w:lvlText w:val=""/>
      <w:lvlJc w:val="left"/>
      <w:pPr>
        <w:tabs>
          <w:tab w:val="num" w:pos="216"/>
        </w:tabs>
        <w:ind w:left="216" w:hanging="216"/>
      </w:pPr>
      <w:rPr>
        <w:rFonts w:ascii="Wingdings" w:hAnsi="Wingdings" w:hint="default"/>
        <w:b w:val="0"/>
        <w:i w:val="0"/>
        <w:color w:val="113388"/>
        <w:sz w:val="20"/>
        <w:szCs w:val="22"/>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EEA0E04"/>
    <w:multiLevelType w:val="hybridMultilevel"/>
    <w:tmpl w:val="A7C0F4A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0">
    <w:nsid w:val="5F6C6B68"/>
    <w:multiLevelType w:val="hybridMultilevel"/>
    <w:tmpl w:val="27FAE4A4"/>
    <w:lvl w:ilvl="0" w:tplc="CC1C0B98">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0CB5B59"/>
    <w:multiLevelType w:val="hybridMultilevel"/>
    <w:tmpl w:val="DD48CFA0"/>
    <w:lvl w:ilvl="0" w:tplc="D92AD81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10"/>
  </w:num>
  <w:num w:numId="5">
    <w:abstractNumId w:val="9"/>
  </w:num>
  <w:num w:numId="6">
    <w:abstractNumId w:val="9"/>
  </w:num>
  <w:num w:numId="7">
    <w:abstractNumId w:val="1"/>
  </w:num>
  <w:num w:numId="8">
    <w:abstractNumId w:val="3"/>
  </w:num>
  <w:num w:numId="9">
    <w:abstractNumId w:val="11"/>
  </w:num>
  <w:num w:numId="10">
    <w:abstractNumId w:val="7"/>
  </w:num>
  <w:num w:numId="11">
    <w:abstractNumId w:val="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3B"/>
    <w:rsid w:val="00002B1B"/>
    <w:rsid w:val="00006493"/>
    <w:rsid w:val="00032F87"/>
    <w:rsid w:val="00053A28"/>
    <w:rsid w:val="00077DC4"/>
    <w:rsid w:val="000A253A"/>
    <w:rsid w:val="000A3FCC"/>
    <w:rsid w:val="000A759C"/>
    <w:rsid w:val="000B6535"/>
    <w:rsid w:val="000C5D19"/>
    <w:rsid w:val="000D1555"/>
    <w:rsid w:val="000D62A2"/>
    <w:rsid w:val="000F00EC"/>
    <w:rsid w:val="00116D16"/>
    <w:rsid w:val="00120DD6"/>
    <w:rsid w:val="0013562C"/>
    <w:rsid w:val="0017099A"/>
    <w:rsid w:val="001804DE"/>
    <w:rsid w:val="001A0936"/>
    <w:rsid w:val="001C250D"/>
    <w:rsid w:val="001C2A1E"/>
    <w:rsid w:val="001E0593"/>
    <w:rsid w:val="001F793F"/>
    <w:rsid w:val="002042FB"/>
    <w:rsid w:val="002142E0"/>
    <w:rsid w:val="00230319"/>
    <w:rsid w:val="00230364"/>
    <w:rsid w:val="00237E2E"/>
    <w:rsid w:val="0025564E"/>
    <w:rsid w:val="002776F1"/>
    <w:rsid w:val="00291199"/>
    <w:rsid w:val="00291695"/>
    <w:rsid w:val="002A2687"/>
    <w:rsid w:val="002A67ED"/>
    <w:rsid w:val="002B4E73"/>
    <w:rsid w:val="002C3A6B"/>
    <w:rsid w:val="002C5AE7"/>
    <w:rsid w:val="002C5D81"/>
    <w:rsid w:val="002D1FEC"/>
    <w:rsid w:val="002E1AF0"/>
    <w:rsid w:val="002E1D70"/>
    <w:rsid w:val="0030057B"/>
    <w:rsid w:val="003102A7"/>
    <w:rsid w:val="00321062"/>
    <w:rsid w:val="00325588"/>
    <w:rsid w:val="003326BB"/>
    <w:rsid w:val="00343C17"/>
    <w:rsid w:val="00344C5E"/>
    <w:rsid w:val="00347F9F"/>
    <w:rsid w:val="003564CE"/>
    <w:rsid w:val="003651DB"/>
    <w:rsid w:val="00392ADD"/>
    <w:rsid w:val="003A086A"/>
    <w:rsid w:val="003A2398"/>
    <w:rsid w:val="003A3C57"/>
    <w:rsid w:val="003B74A0"/>
    <w:rsid w:val="003D2C6F"/>
    <w:rsid w:val="003F06B7"/>
    <w:rsid w:val="00421EC3"/>
    <w:rsid w:val="00426F7A"/>
    <w:rsid w:val="00437A5C"/>
    <w:rsid w:val="00453024"/>
    <w:rsid w:val="0046474E"/>
    <w:rsid w:val="00472DE2"/>
    <w:rsid w:val="00475B9D"/>
    <w:rsid w:val="00477AEA"/>
    <w:rsid w:val="00480C41"/>
    <w:rsid w:val="00483605"/>
    <w:rsid w:val="00495E01"/>
    <w:rsid w:val="004A7DBD"/>
    <w:rsid w:val="004C2087"/>
    <w:rsid w:val="004F2441"/>
    <w:rsid w:val="005069A0"/>
    <w:rsid w:val="00531BCF"/>
    <w:rsid w:val="0053532E"/>
    <w:rsid w:val="0055020D"/>
    <w:rsid w:val="005636FD"/>
    <w:rsid w:val="005722FB"/>
    <w:rsid w:val="00587426"/>
    <w:rsid w:val="00596BBC"/>
    <w:rsid w:val="005B4884"/>
    <w:rsid w:val="005C56F0"/>
    <w:rsid w:val="005D4AEA"/>
    <w:rsid w:val="00615161"/>
    <w:rsid w:val="006158F7"/>
    <w:rsid w:val="006237A4"/>
    <w:rsid w:val="00636A1D"/>
    <w:rsid w:val="006407BF"/>
    <w:rsid w:val="0067549C"/>
    <w:rsid w:val="00685DE0"/>
    <w:rsid w:val="00690300"/>
    <w:rsid w:val="00694748"/>
    <w:rsid w:val="006A6216"/>
    <w:rsid w:val="006B71E1"/>
    <w:rsid w:val="006C6B79"/>
    <w:rsid w:val="006C72DF"/>
    <w:rsid w:val="006D4F1F"/>
    <w:rsid w:val="007017A7"/>
    <w:rsid w:val="00704308"/>
    <w:rsid w:val="00712E81"/>
    <w:rsid w:val="00727005"/>
    <w:rsid w:val="0073343B"/>
    <w:rsid w:val="00735D0F"/>
    <w:rsid w:val="007540E4"/>
    <w:rsid w:val="00756765"/>
    <w:rsid w:val="007744C5"/>
    <w:rsid w:val="0078366C"/>
    <w:rsid w:val="007A07EC"/>
    <w:rsid w:val="007C4BD8"/>
    <w:rsid w:val="007D189C"/>
    <w:rsid w:val="007D3357"/>
    <w:rsid w:val="007D5E2F"/>
    <w:rsid w:val="007E6BEA"/>
    <w:rsid w:val="00805D58"/>
    <w:rsid w:val="00821859"/>
    <w:rsid w:val="00824AF0"/>
    <w:rsid w:val="00827F58"/>
    <w:rsid w:val="00852FCB"/>
    <w:rsid w:val="00867A34"/>
    <w:rsid w:val="00872D7C"/>
    <w:rsid w:val="00883963"/>
    <w:rsid w:val="008D4DE3"/>
    <w:rsid w:val="00903850"/>
    <w:rsid w:val="00916566"/>
    <w:rsid w:val="00923FF8"/>
    <w:rsid w:val="00935082"/>
    <w:rsid w:val="009375CE"/>
    <w:rsid w:val="009456AC"/>
    <w:rsid w:val="00960E7F"/>
    <w:rsid w:val="00973065"/>
    <w:rsid w:val="00973A98"/>
    <w:rsid w:val="00975715"/>
    <w:rsid w:val="009821A2"/>
    <w:rsid w:val="009953B5"/>
    <w:rsid w:val="009A1105"/>
    <w:rsid w:val="009A30C5"/>
    <w:rsid w:val="009B21BD"/>
    <w:rsid w:val="009C0635"/>
    <w:rsid w:val="009E22A2"/>
    <w:rsid w:val="009F4557"/>
    <w:rsid w:val="00A27E9F"/>
    <w:rsid w:val="00A30F36"/>
    <w:rsid w:val="00A31207"/>
    <w:rsid w:val="00A3552B"/>
    <w:rsid w:val="00A40965"/>
    <w:rsid w:val="00A428F4"/>
    <w:rsid w:val="00A44709"/>
    <w:rsid w:val="00A56772"/>
    <w:rsid w:val="00A61A73"/>
    <w:rsid w:val="00A620CC"/>
    <w:rsid w:val="00A70AED"/>
    <w:rsid w:val="00A74980"/>
    <w:rsid w:val="00A82AB7"/>
    <w:rsid w:val="00A9736C"/>
    <w:rsid w:val="00AA0279"/>
    <w:rsid w:val="00AA4FA8"/>
    <w:rsid w:val="00AB1169"/>
    <w:rsid w:val="00AD79FD"/>
    <w:rsid w:val="00B10475"/>
    <w:rsid w:val="00B43AA0"/>
    <w:rsid w:val="00B72B0B"/>
    <w:rsid w:val="00B7395C"/>
    <w:rsid w:val="00B827FC"/>
    <w:rsid w:val="00BB5338"/>
    <w:rsid w:val="00BB6C0B"/>
    <w:rsid w:val="00BE4524"/>
    <w:rsid w:val="00BF37F0"/>
    <w:rsid w:val="00BF3AFF"/>
    <w:rsid w:val="00C071B9"/>
    <w:rsid w:val="00C35F3C"/>
    <w:rsid w:val="00C37F28"/>
    <w:rsid w:val="00C412F9"/>
    <w:rsid w:val="00C515D9"/>
    <w:rsid w:val="00C62C5C"/>
    <w:rsid w:val="00C636C6"/>
    <w:rsid w:val="00C6390E"/>
    <w:rsid w:val="00C7498E"/>
    <w:rsid w:val="00C7787D"/>
    <w:rsid w:val="00C82626"/>
    <w:rsid w:val="00C95690"/>
    <w:rsid w:val="00CB4AA0"/>
    <w:rsid w:val="00CC6B16"/>
    <w:rsid w:val="00CC72FB"/>
    <w:rsid w:val="00CD17D2"/>
    <w:rsid w:val="00CE34E0"/>
    <w:rsid w:val="00CF6C1B"/>
    <w:rsid w:val="00D0413B"/>
    <w:rsid w:val="00D17277"/>
    <w:rsid w:val="00D43001"/>
    <w:rsid w:val="00D45766"/>
    <w:rsid w:val="00D550D2"/>
    <w:rsid w:val="00D74043"/>
    <w:rsid w:val="00D82A11"/>
    <w:rsid w:val="00D861CD"/>
    <w:rsid w:val="00D91A38"/>
    <w:rsid w:val="00D934E9"/>
    <w:rsid w:val="00DA2E73"/>
    <w:rsid w:val="00DA3B2E"/>
    <w:rsid w:val="00DA6B34"/>
    <w:rsid w:val="00DB540B"/>
    <w:rsid w:val="00DB6AA9"/>
    <w:rsid w:val="00DC0569"/>
    <w:rsid w:val="00DC188F"/>
    <w:rsid w:val="00DC2E94"/>
    <w:rsid w:val="00DE6B42"/>
    <w:rsid w:val="00E0305C"/>
    <w:rsid w:val="00E20CF1"/>
    <w:rsid w:val="00E338F8"/>
    <w:rsid w:val="00E36CFC"/>
    <w:rsid w:val="00E502BC"/>
    <w:rsid w:val="00E511E8"/>
    <w:rsid w:val="00E67CE2"/>
    <w:rsid w:val="00E7103C"/>
    <w:rsid w:val="00E73E13"/>
    <w:rsid w:val="00E9240D"/>
    <w:rsid w:val="00EB6DBC"/>
    <w:rsid w:val="00ED55D9"/>
    <w:rsid w:val="00EF730E"/>
    <w:rsid w:val="00F05BD3"/>
    <w:rsid w:val="00F22A5B"/>
    <w:rsid w:val="00F25838"/>
    <w:rsid w:val="00F32FB7"/>
    <w:rsid w:val="00F44C31"/>
    <w:rsid w:val="00F630E8"/>
    <w:rsid w:val="00F674E3"/>
    <w:rsid w:val="00F700A3"/>
    <w:rsid w:val="00F72FCA"/>
    <w:rsid w:val="00F87E1D"/>
    <w:rsid w:val="00FA0F33"/>
    <w:rsid w:val="00FB64A9"/>
    <w:rsid w:val="00FC5AFF"/>
    <w:rsid w:val="00FD1482"/>
    <w:rsid w:val="00FE7CCB"/>
    <w:rsid w:val="00FF57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05672"/>
  <w15:chartTrackingRefBased/>
  <w15:docId w15:val="{D9D7A950-F42E-491A-BB85-9A167A79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paragraph" w:styleId="Titre4">
    <w:name w:val="heading 4"/>
    <w:basedOn w:val="Normal"/>
    <w:link w:val="Titre4Car"/>
    <w:uiPriority w:val="9"/>
    <w:qFormat/>
    <w:rsid w:val="009375CE"/>
    <w:pPr>
      <w:spacing w:before="100" w:beforeAutospacing="1" w:after="100" w:afterAutospacing="1" w:line="240" w:lineRule="auto"/>
      <w:outlineLvl w:val="3"/>
    </w:pPr>
    <w:rPr>
      <w:rFonts w:ascii="Times New Roman" w:eastAsia="Times New Roman" w:hAnsi="Times New Roman"/>
      <w:b/>
      <w:bCs/>
      <w:sz w:val="24"/>
      <w:szCs w:val="24"/>
      <w:lang w:val="fr-FR" w:eastAsia="fr-FR"/>
    </w:rPr>
  </w:style>
  <w:style w:type="paragraph" w:styleId="Titre5">
    <w:name w:val="heading 5"/>
    <w:basedOn w:val="Normal"/>
    <w:link w:val="Titre5Car"/>
    <w:uiPriority w:val="9"/>
    <w:qFormat/>
    <w:rsid w:val="009375CE"/>
    <w:pPr>
      <w:spacing w:before="100" w:beforeAutospacing="1" w:after="100" w:afterAutospacing="1" w:line="240" w:lineRule="auto"/>
      <w:outlineLvl w:val="4"/>
    </w:pPr>
    <w:rPr>
      <w:rFonts w:ascii="Times New Roman" w:eastAsia="Times New Roman" w:hAnsi="Times New Roman"/>
      <w:b/>
      <w:bCs/>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13EB"/>
    <w:pPr>
      <w:ind w:left="720"/>
      <w:contextualSpacing/>
    </w:pPr>
  </w:style>
  <w:style w:type="paragraph" w:styleId="En-tte">
    <w:name w:val="header"/>
    <w:basedOn w:val="Normal"/>
    <w:link w:val="En-tteCar"/>
    <w:uiPriority w:val="99"/>
    <w:unhideWhenUsed/>
    <w:rsid w:val="0037563B"/>
    <w:pPr>
      <w:tabs>
        <w:tab w:val="center" w:pos="4513"/>
        <w:tab w:val="right" w:pos="9026"/>
      </w:tabs>
      <w:spacing w:after="0" w:line="240" w:lineRule="auto"/>
    </w:pPr>
  </w:style>
  <w:style w:type="character" w:customStyle="1" w:styleId="En-tteCar">
    <w:name w:val="En-tête Car"/>
    <w:basedOn w:val="Policepardfaut"/>
    <w:link w:val="En-tte"/>
    <w:uiPriority w:val="99"/>
    <w:rsid w:val="0037563B"/>
  </w:style>
  <w:style w:type="paragraph" w:styleId="Pieddepage">
    <w:name w:val="footer"/>
    <w:basedOn w:val="Normal"/>
    <w:link w:val="PieddepageCar"/>
    <w:uiPriority w:val="99"/>
    <w:unhideWhenUsed/>
    <w:rsid w:val="0037563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7563B"/>
  </w:style>
  <w:style w:type="paragraph" w:styleId="Textedebulles">
    <w:name w:val="Balloon Text"/>
    <w:basedOn w:val="Normal"/>
    <w:link w:val="TextedebullesCar"/>
    <w:uiPriority w:val="99"/>
    <w:semiHidden/>
    <w:unhideWhenUsed/>
    <w:rsid w:val="0037563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7563B"/>
    <w:rPr>
      <w:rFonts w:ascii="Tahoma" w:hAnsi="Tahoma" w:cs="Tahoma"/>
      <w:sz w:val="16"/>
      <w:szCs w:val="16"/>
    </w:rPr>
  </w:style>
  <w:style w:type="character" w:styleId="Lienhypertexte">
    <w:name w:val="Hyperlink"/>
    <w:uiPriority w:val="99"/>
    <w:unhideWhenUsed/>
    <w:rsid w:val="0037563B"/>
    <w:rPr>
      <w:color w:val="0000FF"/>
      <w:u w:val="single"/>
    </w:rPr>
  </w:style>
  <w:style w:type="paragraph" w:customStyle="1" w:styleId="Copytext">
    <w:name w:val="Copytext"/>
    <w:basedOn w:val="Pieddepage"/>
    <w:uiPriority w:val="99"/>
    <w:rsid w:val="00F44C31"/>
    <w:pPr>
      <w:tabs>
        <w:tab w:val="clear" w:pos="4513"/>
        <w:tab w:val="clear" w:pos="9026"/>
        <w:tab w:val="center" w:pos="4536"/>
        <w:tab w:val="right" w:pos="9072"/>
      </w:tabs>
      <w:spacing w:after="260" w:line="260" w:lineRule="exact"/>
    </w:pPr>
    <w:rPr>
      <w:rFonts w:ascii="Arial (W1)" w:eastAsia="Times New Roman" w:hAnsi="Arial (W1)"/>
      <w:sz w:val="20"/>
      <w:szCs w:val="20"/>
      <w:lang w:val="fr-FR" w:eastAsia="fr-FR"/>
    </w:rPr>
  </w:style>
  <w:style w:type="paragraph" w:styleId="NormalWeb">
    <w:name w:val="Normal (Web)"/>
    <w:basedOn w:val="Normal"/>
    <w:uiPriority w:val="99"/>
    <w:rsid w:val="00F44C31"/>
    <w:pPr>
      <w:spacing w:before="100" w:beforeAutospacing="1" w:after="100" w:afterAutospacing="1" w:line="240" w:lineRule="auto"/>
    </w:pPr>
    <w:rPr>
      <w:rFonts w:ascii="Times New Roman" w:eastAsia="Times New Roman" w:hAnsi="Times New Roman"/>
      <w:sz w:val="24"/>
      <w:szCs w:val="24"/>
      <w:lang w:val="fr-FR" w:eastAsia="fr-FR"/>
    </w:rPr>
  </w:style>
  <w:style w:type="character" w:styleId="Lienhypertextesuivivisit">
    <w:name w:val="FollowedHyperlink"/>
    <w:uiPriority w:val="99"/>
    <w:semiHidden/>
    <w:unhideWhenUsed/>
    <w:rsid w:val="00827F58"/>
    <w:rPr>
      <w:color w:val="800080"/>
      <w:u w:val="single"/>
    </w:rPr>
  </w:style>
  <w:style w:type="paragraph" w:customStyle="1" w:styleId="Default">
    <w:name w:val="Default"/>
    <w:rsid w:val="002C5AE7"/>
    <w:pPr>
      <w:autoSpaceDE w:val="0"/>
      <w:autoSpaceDN w:val="0"/>
      <w:adjustRightInd w:val="0"/>
    </w:pPr>
    <w:rPr>
      <w:rFonts w:ascii="Allianz Sans" w:eastAsia="Times New Roman" w:hAnsi="Allianz Sans" w:cs="Allianz Sans"/>
      <w:color w:val="000000"/>
      <w:sz w:val="24"/>
      <w:szCs w:val="24"/>
      <w:lang w:val="de-DE" w:eastAsia="zh-CN"/>
    </w:rPr>
  </w:style>
  <w:style w:type="character" w:customStyle="1" w:styleId="tgc">
    <w:name w:val="_tgc"/>
    <w:rsid w:val="002C5AE7"/>
  </w:style>
  <w:style w:type="paragraph" w:styleId="Commentaire">
    <w:name w:val="annotation text"/>
    <w:basedOn w:val="Normal"/>
    <w:link w:val="CommentaireCar"/>
    <w:uiPriority w:val="99"/>
    <w:semiHidden/>
    <w:unhideWhenUsed/>
    <w:rsid w:val="00472DE2"/>
    <w:pPr>
      <w:spacing w:after="0" w:line="240" w:lineRule="auto"/>
    </w:pPr>
    <w:rPr>
      <w:rFonts w:ascii="Arial" w:eastAsia="Times New Roman" w:hAnsi="Arial"/>
      <w:sz w:val="20"/>
      <w:szCs w:val="20"/>
      <w:lang w:val="fr-FR" w:eastAsia="fr-FR" w:bidi="fr-FR"/>
    </w:rPr>
  </w:style>
  <w:style w:type="character" w:customStyle="1" w:styleId="CommentaireCar">
    <w:name w:val="Commentaire Car"/>
    <w:link w:val="Commentaire"/>
    <w:uiPriority w:val="99"/>
    <w:semiHidden/>
    <w:rsid w:val="00472DE2"/>
    <w:rPr>
      <w:rFonts w:ascii="Arial" w:eastAsia="Times New Roman" w:hAnsi="Arial"/>
      <w:lang w:bidi="fr-FR"/>
    </w:rPr>
  </w:style>
  <w:style w:type="character" w:styleId="Marquedecommentaire">
    <w:name w:val="annotation reference"/>
    <w:uiPriority w:val="99"/>
    <w:semiHidden/>
    <w:unhideWhenUsed/>
    <w:rsid w:val="00472DE2"/>
    <w:rPr>
      <w:sz w:val="16"/>
      <w:szCs w:val="16"/>
    </w:rPr>
  </w:style>
  <w:style w:type="paragraph" w:styleId="Notedebasdepage">
    <w:name w:val="footnote text"/>
    <w:basedOn w:val="Normal"/>
    <w:link w:val="NotedebasdepageCar"/>
    <w:semiHidden/>
    <w:unhideWhenUsed/>
    <w:rsid w:val="00CC6B16"/>
    <w:pPr>
      <w:spacing w:after="0" w:line="240" w:lineRule="auto"/>
    </w:pPr>
    <w:rPr>
      <w:rFonts w:ascii="Arial" w:eastAsia="Times New Roman" w:hAnsi="Arial"/>
      <w:sz w:val="20"/>
      <w:szCs w:val="20"/>
      <w:lang w:val="fr-FR" w:eastAsia="fr-FR" w:bidi="fr-FR"/>
    </w:rPr>
  </w:style>
  <w:style w:type="character" w:customStyle="1" w:styleId="NotedebasdepageCar">
    <w:name w:val="Note de bas de page Car"/>
    <w:link w:val="Notedebasdepage"/>
    <w:semiHidden/>
    <w:rsid w:val="00CC6B16"/>
    <w:rPr>
      <w:rFonts w:ascii="Arial" w:eastAsia="Times New Roman" w:hAnsi="Arial"/>
      <w:lang w:bidi="fr-FR"/>
    </w:rPr>
  </w:style>
  <w:style w:type="character" w:styleId="Appelnotedebasdep">
    <w:name w:val="footnote reference"/>
    <w:semiHidden/>
    <w:unhideWhenUsed/>
    <w:rsid w:val="00CC6B16"/>
    <w:rPr>
      <w:vertAlign w:val="superscript"/>
    </w:rPr>
  </w:style>
  <w:style w:type="character" w:customStyle="1" w:styleId="Titre4Car">
    <w:name w:val="Titre 4 Car"/>
    <w:link w:val="Titre4"/>
    <w:uiPriority w:val="9"/>
    <w:rsid w:val="009375CE"/>
    <w:rPr>
      <w:rFonts w:ascii="Times New Roman" w:eastAsia="Times New Roman" w:hAnsi="Times New Roman"/>
      <w:b/>
      <w:bCs/>
      <w:sz w:val="24"/>
      <w:szCs w:val="24"/>
    </w:rPr>
  </w:style>
  <w:style w:type="character" w:customStyle="1" w:styleId="Titre5Car">
    <w:name w:val="Titre 5 Car"/>
    <w:link w:val="Titre5"/>
    <w:uiPriority w:val="9"/>
    <w:rsid w:val="009375CE"/>
    <w:rPr>
      <w:rFonts w:ascii="Times New Roman" w:eastAsia="Times New Roman" w:hAnsi="Times New Roman"/>
      <w:b/>
      <w:bCs/>
    </w:rPr>
  </w:style>
  <w:style w:type="paragraph" w:customStyle="1" w:styleId="s3">
    <w:name w:val="s3"/>
    <w:basedOn w:val="Normal"/>
    <w:rsid w:val="002C3A6B"/>
    <w:pPr>
      <w:spacing w:before="100" w:beforeAutospacing="1" w:after="100" w:afterAutospacing="1" w:line="240" w:lineRule="auto"/>
    </w:pPr>
    <w:rPr>
      <w:rFonts w:ascii="Times New Roman" w:eastAsiaTheme="minorHAnsi" w:hAnsi="Times New Roman"/>
      <w:sz w:val="24"/>
      <w:szCs w:val="24"/>
      <w:lang w:val="en-US"/>
    </w:rPr>
  </w:style>
  <w:style w:type="paragraph" w:styleId="Objetducommentaire">
    <w:name w:val="annotation subject"/>
    <w:basedOn w:val="Commentaire"/>
    <w:next w:val="Commentaire"/>
    <w:link w:val="ObjetducommentaireCar"/>
    <w:uiPriority w:val="99"/>
    <w:semiHidden/>
    <w:unhideWhenUsed/>
    <w:rsid w:val="0030057B"/>
    <w:pPr>
      <w:spacing w:after="200"/>
    </w:pPr>
    <w:rPr>
      <w:rFonts w:ascii="Calibri" w:eastAsia="Calibri" w:hAnsi="Calibri"/>
      <w:b/>
      <w:bCs/>
      <w:lang w:val="en-GB" w:eastAsia="en-US" w:bidi="ar-SA"/>
    </w:rPr>
  </w:style>
  <w:style w:type="character" w:customStyle="1" w:styleId="ObjetducommentaireCar">
    <w:name w:val="Objet du commentaire Car"/>
    <w:basedOn w:val="CommentaireCar"/>
    <w:link w:val="Objetducommentaire"/>
    <w:uiPriority w:val="99"/>
    <w:semiHidden/>
    <w:rsid w:val="0030057B"/>
    <w:rPr>
      <w:rFonts w:ascii="Arial" w:eastAsia="Times New Roman" w:hAnsi="Arial"/>
      <w:b/>
      <w:bCs/>
      <w:lang w:val="en-GB" w:eastAsia="en-US"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86383">
      <w:bodyDiv w:val="1"/>
      <w:marLeft w:val="0"/>
      <w:marRight w:val="0"/>
      <w:marTop w:val="0"/>
      <w:marBottom w:val="0"/>
      <w:divBdr>
        <w:top w:val="none" w:sz="0" w:space="0" w:color="auto"/>
        <w:left w:val="none" w:sz="0" w:space="0" w:color="auto"/>
        <w:bottom w:val="none" w:sz="0" w:space="0" w:color="auto"/>
        <w:right w:val="none" w:sz="0" w:space="0" w:color="auto"/>
      </w:divBdr>
      <w:divsChild>
        <w:div w:id="659770014">
          <w:marLeft w:val="0"/>
          <w:marRight w:val="0"/>
          <w:marTop w:val="0"/>
          <w:marBottom w:val="0"/>
          <w:divBdr>
            <w:top w:val="none" w:sz="0" w:space="0" w:color="auto"/>
            <w:left w:val="none" w:sz="0" w:space="0" w:color="auto"/>
            <w:bottom w:val="none" w:sz="0" w:space="0" w:color="auto"/>
            <w:right w:val="none" w:sz="0" w:space="0" w:color="auto"/>
          </w:divBdr>
          <w:divsChild>
            <w:div w:id="1816527970">
              <w:marLeft w:val="0"/>
              <w:marRight w:val="0"/>
              <w:marTop w:val="570"/>
              <w:marBottom w:val="0"/>
              <w:divBdr>
                <w:top w:val="none" w:sz="0" w:space="0" w:color="auto"/>
                <w:left w:val="none" w:sz="0" w:space="0" w:color="auto"/>
                <w:bottom w:val="none" w:sz="0" w:space="0" w:color="auto"/>
                <w:right w:val="none" w:sz="0" w:space="0" w:color="auto"/>
              </w:divBdr>
              <w:divsChild>
                <w:div w:id="16147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cs.allianz.com/content/dam/onemarketing/agcs/agcs/reports/Allianz-Risk-Barometer-2021.pdf" TargetMode="External"/><Relationship Id="rId13" Type="http://schemas.openxmlformats.org/officeDocument/2006/relationships/hyperlink" Target="https://www.agcs.allianz.com/content/dam/onemarketing/agcs/agcs/reports/Allianz-Risk-Barometer-2021.pdf" TargetMode="External"/><Relationship Id="rId18" Type="http://schemas.openxmlformats.org/officeDocument/2006/relationships/hyperlink" Target="https://twitter.com/AGCS_Insuran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gcs.allianz.com/content/dam/onemarketing/agcs/agcs/risk-barometer/Allianz-Risk-Barometer-2021-Top10.png" TargetMode="External"/><Relationship Id="rId17" Type="http://schemas.openxmlformats.org/officeDocument/2006/relationships/hyperlink" Target="http://www.agcs.allian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llianz.ma" TargetMode="External"/><Relationship Id="rId20" Type="http://schemas.openxmlformats.org/officeDocument/2006/relationships/hyperlink" Target="http://www.agcs.allianz.com/about-us/news/press-release-disclaim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cs.allianz.com/news-and-insights/news/cyber-risk-trends-2020.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gcs.allianz.com/news-and-insights/videos/allianz-risk-barometer-2021.html"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www.linkedin.com/company/allianz-global-corporate-&amp;-specialty-agcs-?trk=top_nav_home" TargetMode="External"/><Relationship Id="rId4" Type="http://schemas.openxmlformats.org/officeDocument/2006/relationships/settings" Target="settings.xml"/><Relationship Id="rId9" Type="http://schemas.openxmlformats.org/officeDocument/2006/relationships/hyperlink" Target="https://www.agcs.allianz.com/news-and-insights/reports/allianz-risk-barometer.html" TargetMode="External"/><Relationship Id="rId14" Type="http://schemas.openxmlformats.org/officeDocument/2006/relationships/hyperlink" Target="https://www.agcs.allianz.com/content/dam/onemarketing/agcs/agcs/reports/Allianz-Risk-Barometer-2021-Appendix.pdf"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1C79B-4F8C-4798-B05B-138CC3BE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2528</Words>
  <Characters>13906</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AGCS</Company>
  <LinksUpToDate>false</LinksUpToDate>
  <CharactersWithSpaces>16402</CharactersWithSpaces>
  <SharedDoc>false</SharedDoc>
  <HLinks>
    <vt:vector size="30" baseType="variant">
      <vt:variant>
        <vt:i4>8061025</vt:i4>
      </vt:variant>
      <vt:variant>
        <vt:i4>12</vt:i4>
      </vt:variant>
      <vt:variant>
        <vt:i4>0</vt:i4>
      </vt:variant>
      <vt:variant>
        <vt:i4>5</vt:i4>
      </vt:variant>
      <vt:variant>
        <vt:lpwstr>http://www.agcs.allianz.com/about-us/news/press-release-disclaimer/</vt:lpwstr>
      </vt:variant>
      <vt:variant>
        <vt:lpwstr/>
      </vt:variant>
      <vt:variant>
        <vt:i4>5767237</vt:i4>
      </vt:variant>
      <vt:variant>
        <vt:i4>9</vt:i4>
      </vt:variant>
      <vt:variant>
        <vt:i4>0</vt:i4>
      </vt:variant>
      <vt:variant>
        <vt:i4>5</vt:i4>
      </vt:variant>
      <vt:variant>
        <vt:lpwstr>https://www.linkedin.com/company/allianz-global-corporate-&amp;-specialty-agcs-?trk=top_nav_home</vt:lpwstr>
      </vt:variant>
      <vt:variant>
        <vt:lpwstr/>
      </vt:variant>
      <vt:variant>
        <vt:i4>7208977</vt:i4>
      </vt:variant>
      <vt:variant>
        <vt:i4>6</vt:i4>
      </vt:variant>
      <vt:variant>
        <vt:i4>0</vt:i4>
      </vt:variant>
      <vt:variant>
        <vt:i4>5</vt:i4>
      </vt:variant>
      <vt:variant>
        <vt:lpwstr>https://twitter.com/AGCS_Insurance</vt:lpwstr>
      </vt:variant>
      <vt:variant>
        <vt:lpwstr/>
      </vt:variant>
      <vt:variant>
        <vt:i4>131164</vt:i4>
      </vt:variant>
      <vt:variant>
        <vt:i4>3</vt:i4>
      </vt:variant>
      <vt:variant>
        <vt:i4>0</vt:i4>
      </vt:variant>
      <vt:variant>
        <vt:i4>5</vt:i4>
      </vt:variant>
      <vt:variant>
        <vt:lpwstr>http://www.agcs.allianz.com/</vt:lpwstr>
      </vt:variant>
      <vt:variant>
        <vt:lpwstr/>
      </vt:variant>
      <vt:variant>
        <vt:i4>3211346</vt:i4>
      </vt:variant>
      <vt:variant>
        <vt:i4>0</vt:i4>
      </vt:variant>
      <vt:variant>
        <vt:i4>0</vt:i4>
      </vt:variant>
      <vt:variant>
        <vt:i4>5</vt:i4>
      </vt:variant>
      <vt:variant>
        <vt:lpwstr>mailto:florence.claret@allianz.com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Claret, Florence (AGCS)</dc:creator>
  <cp:keywords/>
  <cp:lastModifiedBy>Imane Cherki</cp:lastModifiedBy>
  <cp:revision>6</cp:revision>
  <cp:lastPrinted>2014-12-02T15:10:00Z</cp:lastPrinted>
  <dcterms:created xsi:type="dcterms:W3CDTF">2021-01-21T12:24:00Z</dcterms:created>
  <dcterms:modified xsi:type="dcterms:W3CDTF">2021-01-22T10:33:00Z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